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DDE26" w14:textId="7A857E94" w:rsidR="00125F5F" w:rsidRDefault="00F04EF2" w:rsidP="04BDACC0">
      <w:r>
        <w:rPr>
          <w:noProof/>
        </w:rPr>
        <w:drawing>
          <wp:anchor distT="0" distB="0" distL="114300" distR="114300" simplePos="0" relativeHeight="251658246" behindDoc="1" locked="0" layoutInCell="1" allowOverlap="1" wp14:anchorId="4B8316D5" wp14:editId="6E55E92D">
            <wp:simplePos x="0" y="0"/>
            <wp:positionH relativeFrom="page">
              <wp:align>left</wp:align>
            </wp:positionH>
            <wp:positionV relativeFrom="paragraph">
              <wp:posOffset>-942880</wp:posOffset>
            </wp:positionV>
            <wp:extent cx="7763650" cy="10050860"/>
            <wp:effectExtent l="0" t="0" r="8890" b="7620"/>
            <wp:wrapNone/>
            <wp:docPr id="833651201" name="Picture 83365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7763650" cy="10050860"/>
                    </a:xfrm>
                    <a:prstGeom prst="rect">
                      <a:avLst/>
                    </a:prstGeom>
                  </pic:spPr>
                </pic:pic>
              </a:graphicData>
            </a:graphic>
            <wp14:sizeRelH relativeFrom="margin">
              <wp14:pctWidth>0</wp14:pctWidth>
            </wp14:sizeRelH>
            <wp14:sizeRelV relativeFrom="margin">
              <wp14:pctHeight>0</wp14:pctHeight>
            </wp14:sizeRelV>
          </wp:anchor>
        </w:drawing>
      </w:r>
    </w:p>
    <w:p w14:paraId="5E6FB69E" w14:textId="6FA3D093" w:rsidR="00107BE4" w:rsidRDefault="00107BE4" w:rsidP="04BDACC0">
      <w:pPr>
        <w:spacing w:line="360" w:lineRule="auto"/>
        <w:jc w:val="center"/>
        <w:rPr>
          <w:rFonts w:ascii="Times New Roman" w:eastAsia="Times New Roman" w:hAnsi="Times New Roman" w:cs="Times New Roman"/>
          <w:b/>
          <w:bCs/>
          <w:color w:val="7030A0"/>
          <w:sz w:val="48"/>
          <w:szCs w:val="48"/>
        </w:rPr>
      </w:pPr>
    </w:p>
    <w:p w14:paraId="0315B64B" w14:textId="5BFC8FC7" w:rsidR="00107BE4" w:rsidRDefault="00107BE4" w:rsidP="04BDACC0">
      <w:pPr>
        <w:spacing w:line="360" w:lineRule="auto"/>
        <w:jc w:val="center"/>
        <w:rPr>
          <w:rFonts w:ascii="Times New Roman" w:eastAsia="Times New Roman" w:hAnsi="Times New Roman" w:cs="Times New Roman"/>
          <w:b/>
          <w:bCs/>
          <w:color w:val="7030A0"/>
          <w:sz w:val="48"/>
          <w:szCs w:val="48"/>
        </w:rPr>
      </w:pPr>
    </w:p>
    <w:p w14:paraId="20378C1F" w14:textId="34D4F78C" w:rsidR="00107BE4" w:rsidRDefault="00107BE4" w:rsidP="007B78BF">
      <w:pPr>
        <w:rPr>
          <w:b/>
          <w:bCs/>
          <w:sz w:val="36"/>
          <w:szCs w:val="36"/>
        </w:rPr>
      </w:pPr>
    </w:p>
    <w:p w14:paraId="0809B0D8" w14:textId="5CAC0691" w:rsidR="04BDACC0" w:rsidRDefault="04BDACC0" w:rsidP="04BDACC0">
      <w:pPr>
        <w:rPr>
          <w:b/>
          <w:bCs/>
          <w:sz w:val="36"/>
          <w:szCs w:val="36"/>
        </w:rPr>
      </w:pPr>
    </w:p>
    <w:p w14:paraId="60A3CECD" w14:textId="36DD6327" w:rsidR="04BDACC0" w:rsidRDefault="04BDACC0" w:rsidP="04BDACC0">
      <w:pPr>
        <w:rPr>
          <w:b/>
          <w:bCs/>
          <w:sz w:val="36"/>
          <w:szCs w:val="36"/>
        </w:rPr>
      </w:pPr>
    </w:p>
    <w:p w14:paraId="7864DAE2" w14:textId="55AA038F" w:rsidR="04BDACC0" w:rsidRDefault="04BDACC0" w:rsidP="04BDACC0">
      <w:pPr>
        <w:rPr>
          <w:b/>
          <w:bCs/>
          <w:sz w:val="36"/>
          <w:szCs w:val="36"/>
        </w:rPr>
      </w:pPr>
    </w:p>
    <w:p w14:paraId="30988744" w14:textId="53B69038" w:rsidR="04BDACC0" w:rsidRDefault="04BDACC0" w:rsidP="04BDACC0">
      <w:pPr>
        <w:rPr>
          <w:b/>
          <w:bCs/>
          <w:sz w:val="36"/>
          <w:szCs w:val="36"/>
        </w:rPr>
      </w:pPr>
    </w:p>
    <w:p w14:paraId="4EA254B2" w14:textId="5B4DBAE8" w:rsidR="04BDACC0" w:rsidRDefault="04BDACC0" w:rsidP="04BDACC0">
      <w:pPr>
        <w:rPr>
          <w:b/>
          <w:bCs/>
          <w:sz w:val="36"/>
          <w:szCs w:val="36"/>
        </w:rPr>
      </w:pPr>
    </w:p>
    <w:p w14:paraId="6524174A" w14:textId="57109AB9" w:rsidR="04BDACC0" w:rsidRDefault="04BDACC0" w:rsidP="04BDACC0">
      <w:pPr>
        <w:rPr>
          <w:b/>
          <w:bCs/>
          <w:sz w:val="36"/>
          <w:szCs w:val="36"/>
        </w:rPr>
      </w:pPr>
    </w:p>
    <w:p w14:paraId="271C0D35" w14:textId="4FE5CF1A" w:rsidR="04BDACC0" w:rsidRDefault="04BDACC0" w:rsidP="04BDACC0">
      <w:pPr>
        <w:rPr>
          <w:b/>
          <w:bCs/>
          <w:sz w:val="36"/>
          <w:szCs w:val="36"/>
        </w:rPr>
      </w:pPr>
    </w:p>
    <w:p w14:paraId="3BFE8BD3" w14:textId="2DCD0994" w:rsidR="04BDACC0" w:rsidRDefault="04BDACC0" w:rsidP="04BDACC0">
      <w:pPr>
        <w:rPr>
          <w:b/>
          <w:bCs/>
          <w:sz w:val="36"/>
          <w:szCs w:val="36"/>
        </w:rPr>
      </w:pPr>
    </w:p>
    <w:p w14:paraId="193589A7" w14:textId="30D70EEB" w:rsidR="04BDACC0" w:rsidRDefault="04BDACC0" w:rsidP="04BDACC0">
      <w:pPr>
        <w:rPr>
          <w:b/>
          <w:bCs/>
          <w:sz w:val="36"/>
          <w:szCs w:val="36"/>
        </w:rPr>
      </w:pPr>
    </w:p>
    <w:p w14:paraId="64341755" w14:textId="4B51CF7D" w:rsidR="04BDACC0" w:rsidRDefault="04BDACC0" w:rsidP="04BDACC0">
      <w:pPr>
        <w:rPr>
          <w:b/>
          <w:bCs/>
          <w:sz w:val="36"/>
          <w:szCs w:val="36"/>
        </w:rPr>
      </w:pPr>
    </w:p>
    <w:p w14:paraId="20CBF230" w14:textId="37EA8FD2" w:rsidR="6925119D" w:rsidRDefault="6925119D" w:rsidP="6925119D">
      <w:pPr>
        <w:rPr>
          <w:b/>
          <w:bCs/>
          <w:sz w:val="36"/>
          <w:szCs w:val="36"/>
        </w:rPr>
      </w:pPr>
    </w:p>
    <w:p w14:paraId="3098050A" w14:textId="75E96343" w:rsidR="6925119D" w:rsidRDefault="6925119D" w:rsidP="6925119D">
      <w:pPr>
        <w:rPr>
          <w:b/>
          <w:bCs/>
          <w:sz w:val="36"/>
          <w:szCs w:val="36"/>
        </w:rPr>
      </w:pPr>
    </w:p>
    <w:p w14:paraId="7A005ED9" w14:textId="3AC54440" w:rsidR="6925119D" w:rsidRDefault="6925119D" w:rsidP="6925119D">
      <w:pPr>
        <w:rPr>
          <w:b/>
          <w:bCs/>
          <w:sz w:val="36"/>
          <w:szCs w:val="36"/>
        </w:rPr>
      </w:pPr>
    </w:p>
    <w:p w14:paraId="33F7DE56" w14:textId="77FE3A39" w:rsidR="6925119D" w:rsidRDefault="6925119D" w:rsidP="6925119D">
      <w:pPr>
        <w:rPr>
          <w:b/>
          <w:bCs/>
          <w:sz w:val="36"/>
          <w:szCs w:val="36"/>
        </w:rPr>
      </w:pPr>
    </w:p>
    <w:p w14:paraId="3031441B" w14:textId="4A94F89F" w:rsidR="6925119D" w:rsidRDefault="6925119D" w:rsidP="6925119D">
      <w:pPr>
        <w:rPr>
          <w:b/>
          <w:bCs/>
          <w:sz w:val="36"/>
          <w:szCs w:val="36"/>
        </w:rPr>
      </w:pPr>
    </w:p>
    <w:p w14:paraId="1C91BF56" w14:textId="77777777" w:rsidR="00C10AF6" w:rsidRDefault="00C10AF6" w:rsidP="04BDACC0">
      <w:pPr>
        <w:rPr>
          <w:b/>
          <w:bCs/>
          <w:sz w:val="36"/>
          <w:szCs w:val="36"/>
        </w:rPr>
      </w:pPr>
    </w:p>
    <w:p w14:paraId="6F851348" w14:textId="3BF00C3F" w:rsidR="38993A01" w:rsidRDefault="38993A01" w:rsidP="34D52D2B">
      <w:pPr>
        <w:spacing w:line="259" w:lineRule="auto"/>
        <w:rPr>
          <w:b/>
          <w:bCs/>
          <w:sz w:val="28"/>
          <w:szCs w:val="28"/>
        </w:rPr>
      </w:pPr>
      <w:r>
        <w:rPr>
          <w:noProof/>
        </w:rPr>
        <w:lastRenderedPageBreak/>
        <mc:AlternateContent>
          <mc:Choice Requires="wps">
            <w:drawing>
              <wp:inline distT="0" distB="0" distL="114300" distR="114300" wp14:anchorId="7FC0FFE4" wp14:editId="16D30BED">
                <wp:extent cx="3065145" cy="13970"/>
                <wp:effectExtent l="19050" t="38100" r="40005" b="43180"/>
                <wp:docPr id="770813194" name="Straight Connector 2"/>
                <wp:cNvGraphicFramePr/>
                <a:graphic xmlns:a="http://schemas.openxmlformats.org/drawingml/2006/main">
                  <a:graphicData uri="http://schemas.microsoft.com/office/word/2010/wordprocessingShape">
                    <wps:wsp>
                      <wps:cNvCnPr/>
                      <wps:spPr>
                        <a:xfrm>
                          <a:off x="0" y="0"/>
                          <a:ext cx="3065145" cy="1397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xmlns:w="http://schemas.openxmlformats.org/wordprocessingml/2006/main">
              <v:line xmlns:w14="http://schemas.microsoft.com/office/word/2010/wordml" xmlns:o="urn:schemas-microsoft-com:office:office" xmlns:v="urn:schemas-microsoft-com:vml" id="Straight Connector 2" style="position:absolute;z-index:25166337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3c77" strokeweight="6pt" from="0,8.35pt" to="241.35pt,9.45pt" w14:anchorId="042126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">
                <v:stroke joinstyle="miter"/>
                <w10:wrap xmlns:w10="urn:schemas-microsoft-com:office:word" type="through" anchorx="margin"/>
              </v:line>
            </w:pict>
          </mc:Fallback>
        </mc:AlternateContent>
      </w:r>
      <w:r>
        <w:br/>
      </w:r>
      <w:r w:rsidRPr="34D52D2B">
        <w:rPr>
          <w:b/>
          <w:bCs/>
          <w:sz w:val="36"/>
          <w:szCs w:val="36"/>
        </w:rPr>
        <w:t>INTRODUCTION TO THE TOOLKIT</w:t>
      </w:r>
    </w:p>
    <w:p w14:paraId="6D4FBB7F" w14:textId="662C5A2D" w:rsidR="34D52D2B" w:rsidRDefault="34D52D2B" w:rsidP="34D52D2B">
      <w:pPr>
        <w:spacing w:after="0"/>
        <w:rPr>
          <w:b/>
          <w:bCs/>
          <w:sz w:val="40"/>
          <w:szCs w:val="4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34D52D2B" w14:paraId="640FA70F" w14:textId="77777777" w:rsidTr="34D52D2B">
        <w:trPr>
          <w:trHeight w:val="300"/>
        </w:trPr>
        <w:tc>
          <w:tcPr>
            <w:tcW w:w="9429" w:type="dxa"/>
            <w:shd w:val="clear" w:color="auto" w:fill="003C77"/>
          </w:tcPr>
          <w:p w14:paraId="013DF0D8" w14:textId="51377642" w:rsidR="34D52D2B" w:rsidRDefault="34D52D2B" w:rsidP="34D52D2B">
            <w:pPr>
              <w:ind w:right="-135"/>
              <w:jc w:val="center"/>
              <w:rPr>
                <w:b/>
                <w:bCs/>
                <w:sz w:val="36"/>
                <w:szCs w:val="36"/>
              </w:rPr>
            </w:pPr>
            <w:r w:rsidRPr="34D52D2B">
              <w:rPr>
                <w:b/>
                <w:bCs/>
                <w:color w:val="FFFFFF" w:themeColor="background1"/>
                <w:sz w:val="36"/>
                <w:szCs w:val="36"/>
              </w:rPr>
              <w:t>Purpose of the Guidebook</w:t>
            </w:r>
          </w:p>
        </w:tc>
      </w:tr>
      <w:tr w:rsidR="34D52D2B" w14:paraId="51081929" w14:textId="77777777" w:rsidTr="34D52D2B">
        <w:trPr>
          <w:trHeight w:val="300"/>
        </w:trPr>
        <w:tc>
          <w:tcPr>
            <w:tcW w:w="9429" w:type="dxa"/>
          </w:tcPr>
          <w:p w14:paraId="29C0C1CD" w14:textId="2C4FE092" w:rsidR="34D52D2B" w:rsidRDefault="34D52D2B"/>
          <w:p w14:paraId="503C3E4D" w14:textId="1D9A21C4" w:rsidR="34D52D2B" w:rsidRPr="00B77994" w:rsidRDefault="34D52D2B" w:rsidP="00E06E0C">
            <w:pPr>
              <w:pStyle w:val="NoSpacing"/>
              <w:rPr>
                <w:sz w:val="24"/>
                <w:szCs w:val="24"/>
              </w:rPr>
            </w:pPr>
            <w:r w:rsidRPr="00B77994">
              <w:rPr>
                <w:sz w:val="24"/>
                <w:szCs w:val="24"/>
              </w:rPr>
              <w:t xml:space="preserve">This </w:t>
            </w:r>
            <w:r w:rsidRPr="00B77994">
              <w:rPr>
                <w:b/>
                <w:bCs/>
                <w:sz w:val="24"/>
                <w:szCs w:val="24"/>
              </w:rPr>
              <w:t>Replication Manual</w:t>
            </w:r>
            <w:r w:rsidRPr="00B77994">
              <w:rPr>
                <w:sz w:val="24"/>
                <w:szCs w:val="24"/>
              </w:rPr>
              <w:t xml:space="preserve"> serves as a step-by-step guide for Wisconsin counties looking to implement the </w:t>
            </w:r>
            <w:r w:rsidRPr="00B77994">
              <w:rPr>
                <w:b/>
                <w:bCs/>
                <w:sz w:val="24"/>
                <w:szCs w:val="24"/>
              </w:rPr>
              <w:t>Chapter 55 Coordinator model</w:t>
            </w:r>
            <w:r w:rsidRPr="00B77994">
              <w:rPr>
                <w:sz w:val="24"/>
                <w:szCs w:val="24"/>
              </w:rPr>
              <w:t xml:space="preserve">. It provides detailed instructions, key lessons learned, and essential resources needed for successful adoption. Additionally, the manual highlights important considerations for future enhancements based on Milwaukee County’s experience. To ensure accessibility, it is available in both </w:t>
            </w:r>
            <w:r w:rsidRPr="00B77994">
              <w:rPr>
                <w:b/>
                <w:bCs/>
                <w:sz w:val="24"/>
                <w:szCs w:val="24"/>
              </w:rPr>
              <w:t>Word and PDF formats</w:t>
            </w:r>
            <w:r w:rsidRPr="00B77994">
              <w:rPr>
                <w:sz w:val="24"/>
                <w:szCs w:val="24"/>
              </w:rPr>
              <w:t xml:space="preserve"> for web posting on the </w:t>
            </w:r>
            <w:r w:rsidRPr="00B77994">
              <w:rPr>
                <w:b/>
                <w:bCs/>
                <w:sz w:val="24"/>
                <w:szCs w:val="24"/>
              </w:rPr>
              <w:t>Wisconsin Department of Health Services (DHS) website</w:t>
            </w:r>
            <w:r w:rsidRPr="00B77994">
              <w:rPr>
                <w:sz w:val="24"/>
                <w:szCs w:val="24"/>
              </w:rPr>
              <w:t>.</w:t>
            </w:r>
          </w:p>
          <w:p w14:paraId="6BB5247A" w14:textId="0FB432E8" w:rsidR="34D52D2B" w:rsidRPr="00B77994" w:rsidRDefault="34D52D2B" w:rsidP="00E06E0C">
            <w:pPr>
              <w:pStyle w:val="NoSpacing"/>
              <w:rPr>
                <w:sz w:val="24"/>
                <w:szCs w:val="24"/>
              </w:rPr>
            </w:pPr>
          </w:p>
          <w:p w14:paraId="3DC38224" w14:textId="303C1B8F" w:rsidR="34D52D2B" w:rsidRPr="00B77994" w:rsidRDefault="34D52D2B" w:rsidP="00E06E0C">
            <w:pPr>
              <w:pStyle w:val="NoSpacing"/>
              <w:rPr>
                <w:sz w:val="24"/>
                <w:szCs w:val="24"/>
              </w:rPr>
            </w:pPr>
            <w:r w:rsidRPr="00B77994">
              <w:rPr>
                <w:sz w:val="24"/>
                <w:szCs w:val="24"/>
              </w:rPr>
              <w:t xml:space="preserve">To help you easily navigate this manual, consider utilizing the </w:t>
            </w:r>
            <w:r w:rsidRPr="00B77994">
              <w:rPr>
                <w:b/>
                <w:bCs/>
                <w:sz w:val="24"/>
                <w:szCs w:val="24"/>
              </w:rPr>
              <w:t>hyperlinked table of contents</w:t>
            </w:r>
            <w:r w:rsidRPr="00B77994">
              <w:rPr>
                <w:sz w:val="24"/>
                <w:szCs w:val="24"/>
              </w:rPr>
              <w:t>. Whether you are just beginning to explore the Chapter 55 Coordinator model or looking for specific tools to enhance your current approach, the table of contents allows you to quickly find the sections most relevant to your county’s needs. This flexible structure is designed to save you time and support you in accessing the information and resources that will be most useful for your unique circumstances.</w:t>
            </w:r>
          </w:p>
          <w:p w14:paraId="1717E563" w14:textId="05665B20" w:rsidR="34D52D2B" w:rsidRDefault="34D52D2B"/>
        </w:tc>
      </w:tr>
    </w:tbl>
    <w:p w14:paraId="135EBF12" w14:textId="4DCED4B8" w:rsidR="34D52D2B" w:rsidRDefault="34D52D2B" w:rsidP="34D52D2B">
      <w:pPr>
        <w:rPr>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340082" w14:paraId="34331B4C" w14:textId="77777777" w:rsidTr="5B1D12CA">
        <w:trPr>
          <w:trHeight w:val="300"/>
        </w:trPr>
        <w:tc>
          <w:tcPr>
            <w:tcW w:w="9360" w:type="dxa"/>
            <w:tcBorders>
              <w:top w:val="none" w:sz="4" w:space="0" w:color="000000" w:themeColor="text1"/>
              <w:left w:val="none" w:sz="4" w:space="0" w:color="000000" w:themeColor="text1"/>
              <w:bottom w:val="none" w:sz="12" w:space="0" w:color="000000" w:themeColor="text1"/>
              <w:right w:val="none" w:sz="4" w:space="0" w:color="000000" w:themeColor="text1"/>
            </w:tcBorders>
            <w:shd w:val="clear" w:color="auto" w:fill="003C77"/>
          </w:tcPr>
          <w:p w14:paraId="22A878E8" w14:textId="0E863E43" w:rsidR="00340082" w:rsidRDefault="001E5EA6" w:rsidP="00665CEA">
            <w:pPr>
              <w:ind w:right="-135"/>
              <w:jc w:val="center"/>
              <w:rPr>
                <w:b/>
                <w:bCs/>
                <w:color w:val="FFFFFF" w:themeColor="background1"/>
                <w:sz w:val="36"/>
                <w:szCs w:val="36"/>
              </w:rPr>
            </w:pPr>
            <w:r>
              <w:rPr>
                <w:b/>
                <w:bCs/>
                <w:color w:val="FFFFFF" w:themeColor="background1"/>
                <w:sz w:val="36"/>
                <w:szCs w:val="36"/>
              </w:rPr>
              <w:t>Acknowledgements</w:t>
            </w:r>
          </w:p>
        </w:tc>
      </w:tr>
      <w:tr w:rsidR="032ACFA3" w14:paraId="6A7D506D" w14:textId="77777777" w:rsidTr="00CD7274">
        <w:trPr>
          <w:trHeight w:val="3330"/>
        </w:trPr>
        <w:tc>
          <w:tcPr>
            <w:tcW w:w="9360" w:type="dxa"/>
            <w:tcBorders>
              <w:top w:val="none" w:sz="12" w:space="0" w:color="000000" w:themeColor="text1"/>
              <w:left w:val="none" w:sz="12" w:space="0" w:color="000000" w:themeColor="text1"/>
              <w:bottom w:val="none" w:sz="12" w:space="0" w:color="000000" w:themeColor="text1"/>
              <w:right w:val="none" w:sz="12" w:space="0" w:color="000000" w:themeColor="text1"/>
            </w:tcBorders>
          </w:tcPr>
          <w:p w14:paraId="233763E7" w14:textId="77777777" w:rsidR="477E506B" w:rsidRDefault="477E506B" w:rsidP="001A4CB7">
            <w:pPr>
              <w:pStyle w:val="NoSpacing"/>
            </w:pPr>
            <w:r w:rsidRPr="032ACFA3">
              <w:t>The development of this role and the contents of this toolkit is the result of many years of dedicated effort, collaboration, and expertise. We gratefully acknowledge the individuals and partners who have contributed their time, insights, and leadership to shaping and advancing elder abuse prevention and protective placement practices. Their commitment has been instrumental in guiding this work and ensuring the safety and dignity of vulnerable adults in our community.</w:t>
            </w:r>
          </w:p>
          <w:p w14:paraId="6C897276" w14:textId="77777777" w:rsidR="00E06E0C" w:rsidRDefault="00E06E0C" w:rsidP="032ACFA3">
            <w:pPr>
              <w:spacing w:line="276" w:lineRule="auto"/>
              <w:rPr>
                <w:rFonts w:ascii="Calibri" w:eastAsia="Calibri" w:hAnsi="Calibri" w:cs="Calibri"/>
                <w:sz w:val="24"/>
                <w:szCs w:val="24"/>
              </w:rPr>
            </w:pPr>
          </w:p>
          <w:p w14:paraId="6FF8F9BF" w14:textId="77777777" w:rsidR="00E06E0C" w:rsidRDefault="00E06E0C" w:rsidP="00E06E0C">
            <w:pPr>
              <w:rPr>
                <w:rFonts w:ascii="Calibri" w:eastAsia="Calibri" w:hAnsi="Calibri" w:cs="Calibri"/>
                <w:sz w:val="24"/>
                <w:szCs w:val="24"/>
                <w:highlight w:val="yellow"/>
              </w:rPr>
            </w:pPr>
            <w:r w:rsidRPr="021164C4">
              <w:rPr>
                <w:rFonts w:ascii="Calibri" w:eastAsia="Calibri" w:hAnsi="Calibri" w:cs="Calibri"/>
                <w:sz w:val="24"/>
                <w:szCs w:val="24"/>
              </w:rPr>
              <w:t>Jonette Arms</w:t>
            </w:r>
            <w:r w:rsidRPr="106F3600">
              <w:rPr>
                <w:rFonts w:ascii="Calibri" w:eastAsia="Calibri" w:hAnsi="Calibri" w:cs="Calibri"/>
                <w:sz w:val="24"/>
                <w:szCs w:val="24"/>
              </w:rPr>
              <w:t xml:space="preserve"> – Wisconsin DPH</w:t>
            </w:r>
          </w:p>
          <w:p w14:paraId="3D920F58" w14:textId="29ACA6F6" w:rsidR="00E06E0C" w:rsidRDefault="2C8BF4E2" w:rsidP="00E06E0C">
            <w:pPr>
              <w:rPr>
                <w:rFonts w:ascii="Calibri" w:eastAsia="Calibri" w:hAnsi="Calibri" w:cs="Calibri"/>
                <w:sz w:val="24"/>
                <w:szCs w:val="24"/>
              </w:rPr>
            </w:pPr>
            <w:r w:rsidRPr="5B1D12CA">
              <w:rPr>
                <w:rFonts w:ascii="Calibri" w:eastAsia="Calibri" w:hAnsi="Calibri" w:cs="Calibri"/>
                <w:sz w:val="24"/>
                <w:szCs w:val="24"/>
              </w:rPr>
              <w:t>The late Di</w:t>
            </w:r>
            <w:r w:rsidR="00E06E0C" w:rsidRPr="5B1D12CA">
              <w:rPr>
                <w:rFonts w:ascii="Calibri" w:eastAsia="Calibri" w:hAnsi="Calibri" w:cs="Calibri"/>
                <w:sz w:val="24"/>
                <w:szCs w:val="24"/>
              </w:rPr>
              <w:t>ane Baughn and the Alzheimer's Association staff - Milwaukee</w:t>
            </w:r>
          </w:p>
          <w:p w14:paraId="27637FA8" w14:textId="77777777" w:rsidR="00E06E0C" w:rsidRDefault="00E06E0C" w:rsidP="00E06E0C">
            <w:r w:rsidRPr="106F3600">
              <w:rPr>
                <w:rFonts w:ascii="Calibri" w:eastAsia="Calibri" w:hAnsi="Calibri" w:cs="Calibri"/>
                <w:sz w:val="24"/>
                <w:szCs w:val="24"/>
              </w:rPr>
              <w:t>Ramona Dicks-Williams – Milwaukee County</w:t>
            </w:r>
          </w:p>
          <w:p w14:paraId="2F251DF5" w14:textId="77777777" w:rsidR="00E06E0C" w:rsidRDefault="00E06E0C" w:rsidP="00E06E0C">
            <w:pPr>
              <w:rPr>
                <w:rFonts w:ascii="Calibri" w:eastAsia="Calibri" w:hAnsi="Calibri" w:cs="Calibri"/>
                <w:sz w:val="24"/>
                <w:szCs w:val="24"/>
              </w:rPr>
            </w:pPr>
            <w:r w:rsidRPr="021164C4">
              <w:rPr>
                <w:rFonts w:ascii="Calibri" w:eastAsia="Calibri" w:hAnsi="Calibri" w:cs="Calibri"/>
                <w:sz w:val="24"/>
                <w:szCs w:val="24"/>
              </w:rPr>
              <w:t xml:space="preserve">Beth Freeman - Dane </w:t>
            </w:r>
            <w:r w:rsidRPr="747A8617">
              <w:rPr>
                <w:rFonts w:ascii="Calibri" w:eastAsia="Calibri" w:hAnsi="Calibri" w:cs="Calibri"/>
                <w:sz w:val="24"/>
                <w:szCs w:val="24"/>
              </w:rPr>
              <w:t>County</w:t>
            </w:r>
          </w:p>
          <w:p w14:paraId="3DFB163F" w14:textId="62E6EDCB" w:rsidR="00E06E0C" w:rsidRDefault="00E06E0C" w:rsidP="00E06E0C">
            <w:pPr>
              <w:rPr>
                <w:rFonts w:ascii="Calibri" w:eastAsia="Calibri" w:hAnsi="Calibri" w:cs="Calibri"/>
                <w:sz w:val="24"/>
                <w:szCs w:val="24"/>
              </w:rPr>
            </w:pPr>
            <w:r w:rsidRPr="5B1D12CA">
              <w:rPr>
                <w:rFonts w:ascii="Calibri" w:eastAsia="Calibri" w:hAnsi="Calibri" w:cs="Calibri"/>
                <w:sz w:val="24"/>
                <w:szCs w:val="24"/>
              </w:rPr>
              <w:t>Tom Hlavacek</w:t>
            </w:r>
            <w:r w:rsidR="1291FE03" w:rsidRPr="5B1D12CA">
              <w:rPr>
                <w:rFonts w:ascii="Calibri" w:eastAsia="Calibri" w:hAnsi="Calibri" w:cs="Calibri"/>
                <w:sz w:val="24"/>
                <w:szCs w:val="24"/>
              </w:rPr>
              <w:t xml:space="preserve"> – Retired Executive Director, Alzheimer's Association - </w:t>
            </w:r>
            <w:r w:rsidRPr="5B1D12CA">
              <w:rPr>
                <w:rFonts w:ascii="Calibri" w:eastAsia="Calibri" w:hAnsi="Calibri" w:cs="Calibri"/>
                <w:sz w:val="24"/>
                <w:szCs w:val="24"/>
              </w:rPr>
              <w:t>Milwaukee</w:t>
            </w:r>
          </w:p>
          <w:p w14:paraId="64914B59" w14:textId="760D2738" w:rsidR="00E06E0C" w:rsidRDefault="00E06E0C" w:rsidP="00E06E0C">
            <w:pPr>
              <w:rPr>
                <w:rFonts w:ascii="Calibri" w:eastAsia="Calibri" w:hAnsi="Calibri" w:cs="Calibri"/>
                <w:sz w:val="24"/>
                <w:szCs w:val="24"/>
              </w:rPr>
            </w:pPr>
            <w:r w:rsidRPr="5B1D12CA">
              <w:rPr>
                <w:rFonts w:ascii="Calibri" w:eastAsia="Calibri" w:hAnsi="Calibri" w:cs="Calibri"/>
                <w:sz w:val="24"/>
                <w:szCs w:val="24"/>
              </w:rPr>
              <w:t>Sue Kelley</w:t>
            </w:r>
            <w:r w:rsidR="640AA6F1" w:rsidRPr="5B1D12CA">
              <w:rPr>
                <w:rFonts w:ascii="Calibri" w:eastAsia="Calibri" w:hAnsi="Calibri" w:cs="Calibri"/>
                <w:sz w:val="24"/>
                <w:szCs w:val="24"/>
              </w:rPr>
              <w:t xml:space="preserve"> Consulting</w:t>
            </w:r>
            <w:r w:rsidRPr="5B1D12CA">
              <w:rPr>
                <w:rFonts w:ascii="Calibri" w:eastAsia="Calibri" w:hAnsi="Calibri" w:cs="Calibri"/>
                <w:sz w:val="24"/>
                <w:szCs w:val="24"/>
              </w:rPr>
              <w:t xml:space="preserve"> - Milwaukee</w:t>
            </w:r>
          </w:p>
          <w:p w14:paraId="350474B7" w14:textId="77777777" w:rsidR="00E06E0C" w:rsidRDefault="00E06E0C" w:rsidP="00E06E0C">
            <w:r w:rsidRPr="021164C4">
              <w:rPr>
                <w:rFonts w:ascii="Calibri" w:eastAsia="Calibri" w:hAnsi="Calibri" w:cs="Calibri"/>
                <w:sz w:val="24"/>
                <w:szCs w:val="24"/>
              </w:rPr>
              <w:t>Laurie Kohler - Wisconsin DHS</w:t>
            </w:r>
          </w:p>
          <w:p w14:paraId="06FE7317" w14:textId="287E76A3" w:rsidR="00E06E0C" w:rsidRDefault="00E06E0C" w:rsidP="00E06E0C">
            <w:pPr>
              <w:rPr>
                <w:rFonts w:ascii="Calibri" w:eastAsia="Calibri" w:hAnsi="Calibri" w:cs="Calibri"/>
                <w:sz w:val="24"/>
                <w:szCs w:val="24"/>
              </w:rPr>
            </w:pPr>
            <w:r w:rsidRPr="021164C4">
              <w:rPr>
                <w:rFonts w:ascii="Calibri" w:eastAsia="Calibri" w:hAnsi="Calibri" w:cs="Calibri"/>
                <w:sz w:val="24"/>
                <w:szCs w:val="24"/>
              </w:rPr>
              <w:t xml:space="preserve">Chet </w:t>
            </w:r>
            <w:proofErr w:type="spellStart"/>
            <w:r w:rsidRPr="021164C4">
              <w:rPr>
                <w:rFonts w:ascii="Calibri" w:eastAsia="Calibri" w:hAnsi="Calibri" w:cs="Calibri"/>
                <w:sz w:val="24"/>
                <w:szCs w:val="24"/>
              </w:rPr>
              <w:t>Kuzminski</w:t>
            </w:r>
            <w:proofErr w:type="spellEnd"/>
            <w:r w:rsidRPr="106F3600">
              <w:rPr>
                <w:rFonts w:ascii="Calibri" w:eastAsia="Calibri" w:hAnsi="Calibri" w:cs="Calibri"/>
                <w:sz w:val="24"/>
                <w:szCs w:val="24"/>
              </w:rPr>
              <w:t xml:space="preserve"> </w:t>
            </w:r>
            <w:r w:rsidR="009962D4">
              <w:rPr>
                <w:rFonts w:ascii="Calibri" w:eastAsia="Calibri" w:hAnsi="Calibri" w:cs="Calibri"/>
                <w:sz w:val="24"/>
                <w:szCs w:val="24"/>
              </w:rPr>
              <w:t>–</w:t>
            </w:r>
            <w:r w:rsidRPr="106F3600">
              <w:rPr>
                <w:rFonts w:ascii="Calibri" w:eastAsia="Calibri" w:hAnsi="Calibri" w:cs="Calibri"/>
                <w:sz w:val="24"/>
                <w:szCs w:val="24"/>
              </w:rPr>
              <w:t xml:space="preserve"> Milwaukee</w:t>
            </w:r>
            <w:r w:rsidR="009962D4">
              <w:rPr>
                <w:rFonts w:ascii="Calibri" w:eastAsia="Calibri" w:hAnsi="Calibri" w:cs="Calibri"/>
                <w:sz w:val="24"/>
                <w:szCs w:val="24"/>
              </w:rPr>
              <w:t xml:space="preserve"> County</w:t>
            </w:r>
          </w:p>
          <w:p w14:paraId="6A91EE54" w14:textId="77777777" w:rsidR="00E06E0C" w:rsidRDefault="00E06E0C" w:rsidP="00E06E0C">
            <w:r w:rsidRPr="021164C4">
              <w:rPr>
                <w:rFonts w:ascii="Calibri" w:eastAsia="Calibri" w:hAnsi="Calibri" w:cs="Calibri"/>
                <w:sz w:val="24"/>
                <w:szCs w:val="24"/>
              </w:rPr>
              <w:t>Dinah LaCaze - Milwaukee County</w:t>
            </w:r>
          </w:p>
          <w:p w14:paraId="7B70F676" w14:textId="636A6C3A" w:rsidR="00E06E0C" w:rsidRDefault="00E06E0C" w:rsidP="00E06E0C">
            <w:r w:rsidRPr="5B1D12CA">
              <w:rPr>
                <w:rFonts w:ascii="Calibri" w:eastAsia="Calibri" w:hAnsi="Calibri" w:cs="Calibri"/>
                <w:sz w:val="24"/>
                <w:szCs w:val="24"/>
              </w:rPr>
              <w:t xml:space="preserve">Amy Lorenz </w:t>
            </w:r>
            <w:r w:rsidR="48466909" w:rsidRPr="5B1D12CA">
              <w:rPr>
                <w:rFonts w:ascii="Calibri" w:eastAsia="Calibri" w:hAnsi="Calibri" w:cs="Calibri"/>
                <w:sz w:val="24"/>
                <w:szCs w:val="24"/>
              </w:rPr>
              <w:t>- Milwaukee County</w:t>
            </w:r>
          </w:p>
          <w:p w14:paraId="37AC06ED" w14:textId="77777777" w:rsidR="00E06E0C" w:rsidRDefault="00E06E0C" w:rsidP="00E06E0C">
            <w:r w:rsidRPr="021164C4">
              <w:rPr>
                <w:rFonts w:ascii="Calibri" w:eastAsia="Calibri" w:hAnsi="Calibri" w:cs="Calibri"/>
                <w:sz w:val="24"/>
                <w:szCs w:val="24"/>
              </w:rPr>
              <w:t xml:space="preserve">Joy Schmidt - Dane County </w:t>
            </w:r>
          </w:p>
          <w:p w14:paraId="5D9287E4" w14:textId="77777777" w:rsidR="00E06E0C" w:rsidRDefault="00E06E0C" w:rsidP="00E06E0C">
            <w:r w:rsidRPr="021164C4">
              <w:rPr>
                <w:rFonts w:ascii="Calibri" w:eastAsia="Calibri" w:hAnsi="Calibri" w:cs="Calibri"/>
                <w:sz w:val="24"/>
                <w:szCs w:val="24"/>
              </w:rPr>
              <w:t>Stephanie Sue Stein</w:t>
            </w:r>
            <w:r w:rsidRPr="106F3600">
              <w:rPr>
                <w:rFonts w:ascii="Calibri" w:eastAsia="Calibri" w:hAnsi="Calibri" w:cs="Calibri"/>
                <w:sz w:val="24"/>
                <w:szCs w:val="24"/>
              </w:rPr>
              <w:t xml:space="preserve"> – Milwaukee County</w:t>
            </w:r>
          </w:p>
          <w:p w14:paraId="417E5900" w14:textId="3D35321E" w:rsidR="00E06E0C" w:rsidRDefault="00E06E0C" w:rsidP="00E06E0C">
            <w:pPr>
              <w:spacing w:line="276" w:lineRule="auto"/>
              <w:rPr>
                <w:rFonts w:ascii="Calibri" w:eastAsia="Calibri" w:hAnsi="Calibri" w:cs="Calibri"/>
                <w:sz w:val="24"/>
                <w:szCs w:val="24"/>
              </w:rPr>
            </w:pPr>
            <w:r w:rsidRPr="5B1D12CA">
              <w:rPr>
                <w:rFonts w:ascii="Calibri" w:eastAsia="Calibri" w:hAnsi="Calibri" w:cs="Calibri"/>
                <w:sz w:val="24"/>
                <w:szCs w:val="24"/>
              </w:rPr>
              <w:t>Waukesha County</w:t>
            </w:r>
            <w:r w:rsidR="2BE24F44" w:rsidRPr="5B1D12CA">
              <w:rPr>
                <w:rFonts w:ascii="Calibri" w:eastAsia="Calibri" w:hAnsi="Calibri" w:cs="Calibri"/>
                <w:sz w:val="24"/>
                <w:szCs w:val="24"/>
              </w:rPr>
              <w:t xml:space="preserve"> </w:t>
            </w:r>
            <w:r w:rsidR="009962D4">
              <w:rPr>
                <w:rFonts w:ascii="Calibri" w:eastAsia="Calibri" w:hAnsi="Calibri" w:cs="Calibri"/>
                <w:sz w:val="24"/>
                <w:szCs w:val="24"/>
              </w:rPr>
              <w:t xml:space="preserve">ADRC </w:t>
            </w:r>
            <w:r w:rsidR="2BE24F44" w:rsidRPr="5B1D12CA">
              <w:rPr>
                <w:rFonts w:ascii="Calibri" w:eastAsia="Calibri" w:hAnsi="Calibri" w:cs="Calibri"/>
                <w:sz w:val="24"/>
                <w:szCs w:val="24"/>
              </w:rPr>
              <w:t>Staff</w:t>
            </w:r>
          </w:p>
          <w:p w14:paraId="367DF21D" w14:textId="77777777" w:rsidR="00E06E0C" w:rsidRDefault="00E06E0C" w:rsidP="00E06E0C">
            <w:pPr>
              <w:spacing w:line="276" w:lineRule="auto"/>
              <w:rPr>
                <w:rFonts w:ascii="Calibri" w:eastAsia="Calibri" w:hAnsi="Calibri" w:cs="Calibri"/>
                <w:sz w:val="24"/>
                <w:szCs w:val="24"/>
              </w:rPr>
            </w:pPr>
          </w:p>
          <w:p w14:paraId="18BE21B2" w14:textId="77777777" w:rsidR="00E06E0C" w:rsidRPr="00B77994" w:rsidRDefault="00E06E0C" w:rsidP="00B77994">
            <w:pPr>
              <w:pStyle w:val="NoSpacing"/>
              <w:rPr>
                <w:sz w:val="24"/>
                <w:szCs w:val="24"/>
              </w:rPr>
            </w:pPr>
            <w:r w:rsidRPr="00B77994">
              <w:rPr>
                <w:sz w:val="24"/>
                <w:szCs w:val="24"/>
              </w:rPr>
              <w:lastRenderedPageBreak/>
              <w:t>While every effort has been made to recognize all contributors, we sincerely apologize for any unintentional omissions and extend our gratitude to everyone who has supported this work along the way.</w:t>
            </w:r>
          </w:p>
          <w:p w14:paraId="511F775D" w14:textId="77777777" w:rsidR="00E06E0C" w:rsidRPr="00B77994" w:rsidRDefault="00E06E0C" w:rsidP="00B77994">
            <w:pPr>
              <w:pStyle w:val="NoSpacing"/>
              <w:rPr>
                <w:sz w:val="24"/>
                <w:szCs w:val="24"/>
              </w:rPr>
            </w:pPr>
          </w:p>
          <w:p w14:paraId="3F33127C" w14:textId="77777777" w:rsidR="00E06E0C" w:rsidRDefault="00E06E0C" w:rsidP="00B77994">
            <w:pPr>
              <w:pStyle w:val="NoSpacing"/>
              <w:rPr>
                <w:color w:val="000000" w:themeColor="text1"/>
                <w:sz w:val="24"/>
                <w:szCs w:val="24"/>
              </w:rPr>
            </w:pPr>
            <w:r w:rsidRPr="00B77994">
              <w:rPr>
                <w:color w:val="000000" w:themeColor="text1"/>
                <w:sz w:val="24"/>
                <w:szCs w:val="24"/>
              </w:rPr>
              <w:t>This toolkit was supported by grant number 435100-G25-40-10 X, between the State of Wisconsin Department of Health Services and Milwaukee County DSS/HSD/CAA for HCBS - Chapter 55 Coordination. The opinions, findings, and conclusions or recommendations expressed in this product are those of the contributors and do not necessarily represent the official position or policies of the State of Wisconsin Department of Health Services and Milwaukee County DSS/HSD/CAA.</w:t>
            </w:r>
          </w:p>
          <w:p w14:paraId="7007EEC9" w14:textId="77777777" w:rsidR="007E226D" w:rsidRDefault="007E226D" w:rsidP="00B77994">
            <w:pPr>
              <w:pStyle w:val="NoSpacing"/>
              <w:rPr>
                <w:color w:val="000000" w:themeColor="text1"/>
                <w:sz w:val="24"/>
                <w:szCs w:val="24"/>
              </w:rPr>
            </w:pPr>
          </w:p>
          <w:p w14:paraId="41A4FE85" w14:textId="068A3968" w:rsidR="00E06E0C" w:rsidRDefault="002F1785" w:rsidP="002F1785">
            <w:pPr>
              <w:pStyle w:val="NoSpacing"/>
            </w:pPr>
            <w:r w:rsidRPr="002F1785">
              <w:rPr>
                <w:sz w:val="24"/>
                <w:szCs w:val="24"/>
              </w:rPr>
              <w:t xml:space="preserve">Finally, </w:t>
            </w:r>
            <w:r>
              <w:rPr>
                <w:sz w:val="24"/>
                <w:szCs w:val="24"/>
              </w:rPr>
              <w:t>w</w:t>
            </w:r>
            <w:r w:rsidRPr="002F1785">
              <w:rPr>
                <w:sz w:val="24"/>
                <w:szCs w:val="24"/>
              </w:rPr>
              <w:t xml:space="preserve">e extend our gratitude to the staff at the </w:t>
            </w:r>
            <w:hyperlink r:id="rId9" w:history="1">
              <w:r w:rsidRPr="00B67B1E">
                <w:rPr>
                  <w:rStyle w:val="Hyperlink"/>
                  <w:sz w:val="24"/>
                  <w:szCs w:val="24"/>
                </w:rPr>
                <w:t>University of Wisconsin-Green Bay's Division of Continuing Education and Workforce Training</w:t>
              </w:r>
            </w:hyperlink>
            <w:r w:rsidRPr="002F1785">
              <w:rPr>
                <w:sz w:val="24"/>
                <w:szCs w:val="24"/>
              </w:rPr>
              <w:t xml:space="preserve"> for their </w:t>
            </w:r>
            <w:r w:rsidR="00CD7274">
              <w:rPr>
                <w:sz w:val="24"/>
                <w:szCs w:val="24"/>
              </w:rPr>
              <w:t>efforts</w:t>
            </w:r>
            <w:r w:rsidRPr="002F1785">
              <w:rPr>
                <w:sz w:val="24"/>
                <w:szCs w:val="24"/>
              </w:rPr>
              <w:t xml:space="preserve"> and assistance in assembling the toolkit.</w:t>
            </w:r>
          </w:p>
        </w:tc>
      </w:tr>
    </w:tbl>
    <w:p w14:paraId="49CD57F2" w14:textId="77777777" w:rsidR="00415E68" w:rsidRDefault="00415E68" w:rsidP="021164C4">
      <w:pPr>
        <w:rPr>
          <w:rFonts w:ascii="Calibri" w:eastAsia="Calibri" w:hAnsi="Calibri" w:cs="Calibri"/>
          <w:sz w:val="24"/>
          <w:szCs w:val="24"/>
        </w:rPr>
        <w:sectPr w:rsidR="00415E68" w:rsidSect="0077743D">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432" w:footer="432" w:gutter="0"/>
          <w:pgNumType w:start="0"/>
          <w:cols w:space="720"/>
          <w:titlePg/>
          <w:docGrid w:linePitch="360"/>
        </w:sectPr>
      </w:pPr>
    </w:p>
    <w:p w14:paraId="23CC6A1B" w14:textId="5E60FCC1" w:rsidR="00FA5797" w:rsidRDefault="00FA5797" w:rsidP="021164C4">
      <w:pPr>
        <w:rPr>
          <w:rFonts w:ascii="Calibri" w:eastAsia="Calibri" w:hAnsi="Calibri" w:cs="Calibri"/>
          <w:sz w:val="24"/>
          <w:szCs w:val="24"/>
        </w:rPr>
        <w:sectPr w:rsidR="00FA5797" w:rsidSect="00415E68">
          <w:type w:val="continuous"/>
          <w:pgSz w:w="12240" w:h="15840"/>
          <w:pgMar w:top="1440" w:right="1440" w:bottom="1440" w:left="1440" w:header="432" w:footer="432" w:gutter="0"/>
          <w:pgNumType w:start="0"/>
          <w:cols w:space="720"/>
          <w:titlePg/>
          <w:docGrid w:linePitch="360"/>
        </w:sectPr>
      </w:pPr>
    </w:p>
    <w:p w14:paraId="0CFCC902" w14:textId="77777777" w:rsidR="00FA5797" w:rsidRDefault="00FA5797" w:rsidP="34D52D2B">
      <w:pPr>
        <w:spacing w:after="0"/>
        <w:rPr>
          <w:b/>
          <w:bCs/>
        </w:rPr>
        <w:sectPr w:rsidR="00FA5797" w:rsidSect="00415E68">
          <w:type w:val="continuous"/>
          <w:pgSz w:w="12240" w:h="15840"/>
          <w:pgMar w:top="1440" w:right="1440" w:bottom="1440" w:left="1440" w:header="432" w:footer="432" w:gutter="0"/>
          <w:pgNumType w:start="0"/>
          <w:cols w:space="720"/>
          <w:titlePg/>
          <w:docGrid w:linePitch="360"/>
        </w:sectPr>
      </w:pPr>
    </w:p>
    <w:p w14:paraId="06F7524E" w14:textId="77777777" w:rsidR="00024353" w:rsidRDefault="00024353" w:rsidP="106F3600">
      <w:pPr>
        <w:spacing w:after="0"/>
        <w:rPr>
          <w:b/>
          <w:bCs/>
          <w:sz w:val="36"/>
          <w:szCs w:val="36"/>
        </w:rPr>
      </w:pPr>
    </w:p>
    <w:p w14:paraId="34DB0953" w14:textId="77777777" w:rsidR="00E06E0C" w:rsidRDefault="00E06E0C" w:rsidP="106F3600">
      <w:pPr>
        <w:spacing w:after="0"/>
        <w:rPr>
          <w:b/>
          <w:bCs/>
          <w:sz w:val="36"/>
          <w:szCs w:val="36"/>
        </w:rPr>
      </w:pPr>
    </w:p>
    <w:p w14:paraId="4FF79049" w14:textId="77777777" w:rsidR="00024353" w:rsidRDefault="00024353" w:rsidP="106F3600">
      <w:pPr>
        <w:spacing w:after="0"/>
        <w:rPr>
          <w:b/>
          <w:bCs/>
          <w:sz w:val="36"/>
          <w:szCs w:val="36"/>
        </w:rPr>
      </w:pPr>
    </w:p>
    <w:p w14:paraId="79B009FD" w14:textId="77777777" w:rsidR="00024353" w:rsidRDefault="00024353" w:rsidP="106F3600">
      <w:pPr>
        <w:spacing w:after="0"/>
        <w:rPr>
          <w:b/>
          <w:bCs/>
          <w:sz w:val="36"/>
          <w:szCs w:val="36"/>
        </w:rPr>
      </w:pPr>
    </w:p>
    <w:p w14:paraId="40C42457" w14:textId="77777777" w:rsidR="00024353" w:rsidRDefault="00024353" w:rsidP="106F3600">
      <w:pPr>
        <w:spacing w:after="0"/>
        <w:rPr>
          <w:b/>
          <w:bCs/>
          <w:sz w:val="36"/>
          <w:szCs w:val="36"/>
        </w:rPr>
      </w:pPr>
    </w:p>
    <w:p w14:paraId="72618EAD" w14:textId="77777777" w:rsidR="003C188C" w:rsidRDefault="003C188C" w:rsidP="106F3600">
      <w:pPr>
        <w:spacing w:after="0"/>
        <w:rPr>
          <w:b/>
          <w:bCs/>
          <w:sz w:val="36"/>
          <w:szCs w:val="36"/>
        </w:rPr>
      </w:pPr>
    </w:p>
    <w:p w14:paraId="0548417A" w14:textId="77777777" w:rsidR="003C188C" w:rsidRDefault="003C188C" w:rsidP="106F3600">
      <w:pPr>
        <w:spacing w:after="0"/>
        <w:rPr>
          <w:b/>
          <w:bCs/>
          <w:sz w:val="36"/>
          <w:szCs w:val="36"/>
        </w:rPr>
      </w:pPr>
    </w:p>
    <w:p w14:paraId="4FCDBDC9" w14:textId="77777777" w:rsidR="00E06E0C" w:rsidRDefault="00E06E0C" w:rsidP="106F3600">
      <w:pPr>
        <w:spacing w:after="0"/>
        <w:rPr>
          <w:b/>
          <w:bCs/>
          <w:sz w:val="36"/>
          <w:szCs w:val="36"/>
        </w:rPr>
      </w:pPr>
    </w:p>
    <w:p w14:paraId="0B9D3954" w14:textId="77777777" w:rsidR="003C188C" w:rsidRDefault="003C188C" w:rsidP="106F3600">
      <w:pPr>
        <w:spacing w:after="0"/>
        <w:rPr>
          <w:b/>
          <w:bCs/>
          <w:sz w:val="36"/>
          <w:szCs w:val="36"/>
        </w:rPr>
      </w:pPr>
    </w:p>
    <w:p w14:paraId="6C718B6F" w14:textId="77777777" w:rsidR="003C188C" w:rsidRDefault="003C188C" w:rsidP="106F3600">
      <w:pPr>
        <w:spacing w:after="0"/>
        <w:rPr>
          <w:b/>
          <w:bCs/>
          <w:sz w:val="36"/>
          <w:szCs w:val="36"/>
        </w:rPr>
      </w:pPr>
    </w:p>
    <w:p w14:paraId="03533B28" w14:textId="77777777" w:rsidR="00B77994" w:rsidRDefault="00B77994" w:rsidP="106F3600">
      <w:pPr>
        <w:spacing w:after="0"/>
        <w:rPr>
          <w:b/>
          <w:bCs/>
          <w:sz w:val="36"/>
          <w:szCs w:val="36"/>
        </w:rPr>
      </w:pPr>
    </w:p>
    <w:p w14:paraId="4B431A5E" w14:textId="77777777" w:rsidR="00B77994" w:rsidRDefault="00B77994" w:rsidP="106F3600">
      <w:pPr>
        <w:spacing w:after="0"/>
        <w:rPr>
          <w:b/>
          <w:bCs/>
          <w:sz w:val="36"/>
          <w:szCs w:val="36"/>
        </w:rPr>
      </w:pPr>
    </w:p>
    <w:p w14:paraId="713503F5" w14:textId="77777777" w:rsidR="006A5DD5" w:rsidRDefault="006A5DD5" w:rsidP="106F3600">
      <w:pPr>
        <w:spacing w:after="0"/>
        <w:rPr>
          <w:b/>
          <w:bCs/>
          <w:sz w:val="36"/>
          <w:szCs w:val="36"/>
        </w:rPr>
      </w:pPr>
    </w:p>
    <w:p w14:paraId="79C76A8E" w14:textId="77777777" w:rsidR="00B77994" w:rsidRDefault="00B77994" w:rsidP="106F3600">
      <w:pPr>
        <w:spacing w:after="0"/>
        <w:rPr>
          <w:b/>
          <w:bCs/>
          <w:sz w:val="36"/>
          <w:szCs w:val="36"/>
        </w:rPr>
      </w:pPr>
    </w:p>
    <w:p w14:paraId="79874181" w14:textId="77777777" w:rsidR="00B77994" w:rsidRDefault="00B77994" w:rsidP="106F3600">
      <w:pPr>
        <w:spacing w:after="0"/>
        <w:rPr>
          <w:b/>
          <w:bCs/>
          <w:sz w:val="36"/>
          <w:szCs w:val="36"/>
        </w:rPr>
      </w:pPr>
    </w:p>
    <w:p w14:paraId="0636D7F6" w14:textId="77777777" w:rsidR="00B77994" w:rsidRDefault="00B77994" w:rsidP="106F3600">
      <w:pPr>
        <w:spacing w:after="0"/>
        <w:rPr>
          <w:b/>
          <w:bCs/>
          <w:sz w:val="36"/>
          <w:szCs w:val="36"/>
        </w:rPr>
      </w:pPr>
    </w:p>
    <w:p w14:paraId="16F38DE3" w14:textId="77777777" w:rsidR="004D5B1D" w:rsidRDefault="004D5B1D" w:rsidP="34D52D2B">
      <w:pPr>
        <w:spacing w:after="0"/>
        <w:rPr>
          <w:b/>
          <w:bCs/>
          <w:sz w:val="36"/>
          <w:szCs w:val="36"/>
        </w:rPr>
      </w:pPr>
    </w:p>
    <w:bookmarkStart w:id="0" w:name="Table_of_Contents"/>
    <w:p w14:paraId="520B0CB0" w14:textId="17C385D4" w:rsidR="00FE6287" w:rsidRDefault="005900C2" w:rsidP="00AF4D12">
      <w:pPr>
        <w:spacing w:after="0"/>
        <w:rPr>
          <w:b/>
          <w:bCs/>
          <w:sz w:val="36"/>
          <w:szCs w:val="36"/>
        </w:rPr>
      </w:pPr>
      <w:r>
        <w:rPr>
          <w:b/>
          <w:bCs/>
          <w:noProof/>
          <w:sz w:val="28"/>
          <w:szCs w:val="28"/>
        </w:rPr>
        <w:lastRenderedPageBreak/>
        <mc:AlternateContent>
          <mc:Choice Requires="wps">
            <w:drawing>
              <wp:anchor distT="0" distB="0" distL="114300" distR="114300" simplePos="0" relativeHeight="251658243" behindDoc="0" locked="0" layoutInCell="1" allowOverlap="1" wp14:anchorId="1F75DF84" wp14:editId="1CFD21B9">
                <wp:simplePos x="0" y="0"/>
                <wp:positionH relativeFrom="column">
                  <wp:posOffset>-15904</wp:posOffset>
                </wp:positionH>
                <wp:positionV relativeFrom="paragraph">
                  <wp:posOffset>-31741</wp:posOffset>
                </wp:positionV>
                <wp:extent cx="2025569" cy="0"/>
                <wp:effectExtent l="0" t="38100" r="51435" b="38100"/>
                <wp:wrapNone/>
                <wp:docPr id="16" name="Straight Connector 16"/>
                <wp:cNvGraphicFramePr/>
                <a:graphic xmlns:a="http://schemas.openxmlformats.org/drawingml/2006/main">
                  <a:graphicData uri="http://schemas.microsoft.com/office/word/2010/wordprocessingShape">
                    <wps:wsp>
                      <wps:cNvCnPr/>
                      <wps:spPr>
                        <a:xfrm>
                          <a:off x="0" y="0"/>
                          <a:ext cx="2025569"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6" style="position:absolute;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3c77" strokeweight="6pt" from="-1.25pt,-2.5pt" to="158.25pt,-2.5pt" w14:anchorId="39246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">
                <v:stroke joinstyle="miter"/>
              </v:line>
            </w:pict>
          </mc:Fallback>
        </mc:AlternateContent>
      </w:r>
      <w:r w:rsidR="34EE5BF8" w:rsidRPr="00EF66FA">
        <w:rPr>
          <w:b/>
          <w:bCs/>
          <w:sz w:val="36"/>
          <w:szCs w:val="36"/>
        </w:rPr>
        <w:t>TABLE OF CONTENTS</w:t>
      </w:r>
    </w:p>
    <w:bookmarkEnd w:id="0"/>
    <w:p w14:paraId="248677D5" w14:textId="77777777" w:rsidR="005900C2" w:rsidRPr="00EF66FA" w:rsidRDefault="005900C2" w:rsidP="00AF4D12">
      <w:pPr>
        <w:spacing w:after="0"/>
        <w:ind w:left="-864"/>
        <w:rPr>
          <w:b/>
          <w:bCs/>
          <w:sz w:val="36"/>
          <w:szCs w:val="36"/>
        </w:rPr>
      </w:pPr>
    </w:p>
    <w:tbl>
      <w:tblPr>
        <w:tblStyle w:val="TableGrid"/>
        <w:tblW w:w="8188" w:type="dxa"/>
        <w:tblLook w:val="04A0" w:firstRow="1" w:lastRow="0" w:firstColumn="1" w:lastColumn="0" w:noHBand="0" w:noVBand="1"/>
      </w:tblPr>
      <w:tblGrid>
        <w:gridCol w:w="8188"/>
      </w:tblGrid>
      <w:tr w:rsidR="0025194B" w14:paraId="2AD67460" w14:textId="77777777" w:rsidTr="0025194B">
        <w:trPr>
          <w:trHeight w:val="329"/>
        </w:trPr>
        <w:tc>
          <w:tcPr>
            <w:tcW w:w="8188" w:type="dxa"/>
            <w:shd w:val="clear" w:color="auto" w:fill="003C77"/>
          </w:tcPr>
          <w:p w14:paraId="6025B56D" w14:textId="1F685FF9" w:rsidR="0025194B" w:rsidRPr="00D83214" w:rsidRDefault="0025194B" w:rsidP="5AF286A9">
            <w:pPr>
              <w:tabs>
                <w:tab w:val="left" w:pos="5400"/>
              </w:tabs>
              <w:rPr>
                <w:b/>
                <w:bCs/>
                <w:color w:val="FFFFFF" w:themeColor="background1"/>
                <w:sz w:val="24"/>
                <w:szCs w:val="24"/>
              </w:rPr>
            </w:pPr>
            <w:r>
              <w:rPr>
                <w:b/>
                <w:bCs/>
                <w:color w:val="FFFFFF" w:themeColor="background1"/>
                <w:sz w:val="36"/>
                <w:szCs w:val="36"/>
              </w:rPr>
              <w:t>Table of Contents</w:t>
            </w:r>
            <w:r>
              <w:tab/>
            </w:r>
          </w:p>
        </w:tc>
      </w:tr>
      <w:tr w:rsidR="0025194B" w14:paraId="51F2C29E" w14:textId="77777777" w:rsidTr="0025194B">
        <w:trPr>
          <w:trHeight w:val="329"/>
        </w:trPr>
        <w:tc>
          <w:tcPr>
            <w:tcW w:w="8188" w:type="dxa"/>
          </w:tcPr>
          <w:p w14:paraId="1BF2B951" w14:textId="77777777" w:rsidR="0025194B" w:rsidRDefault="0025194B" w:rsidP="5AF286A9">
            <w:pPr>
              <w:rPr>
                <w:sz w:val="24"/>
                <w:szCs w:val="24"/>
              </w:rPr>
            </w:pPr>
          </w:p>
        </w:tc>
      </w:tr>
      <w:tr w:rsidR="0025194B" w14:paraId="6DE6206B" w14:textId="77777777" w:rsidTr="0025194B">
        <w:trPr>
          <w:trHeight w:val="329"/>
        </w:trPr>
        <w:tc>
          <w:tcPr>
            <w:tcW w:w="8188" w:type="dxa"/>
          </w:tcPr>
          <w:p w14:paraId="37FE4940" w14:textId="7F138D0E" w:rsidR="0025194B" w:rsidRPr="00EE23D0" w:rsidRDefault="0025194B" w:rsidP="5AF286A9">
            <w:pPr>
              <w:rPr>
                <w:b/>
                <w:bCs/>
                <w:sz w:val="24"/>
                <w:szCs w:val="24"/>
              </w:rPr>
            </w:pPr>
            <w:r w:rsidRPr="5AF286A9">
              <w:rPr>
                <w:b/>
                <w:bCs/>
                <w:sz w:val="24"/>
                <w:szCs w:val="24"/>
              </w:rPr>
              <w:t>Part 1: Role Recruitment</w:t>
            </w:r>
          </w:p>
        </w:tc>
      </w:tr>
      <w:tr w:rsidR="0025194B" w14:paraId="1FC7EBE6" w14:textId="77777777" w:rsidTr="0025194B">
        <w:trPr>
          <w:trHeight w:val="329"/>
        </w:trPr>
        <w:tc>
          <w:tcPr>
            <w:tcW w:w="8188" w:type="dxa"/>
          </w:tcPr>
          <w:p w14:paraId="2ADA7AED" w14:textId="7E132A71" w:rsidR="0025194B" w:rsidRPr="007A5288" w:rsidRDefault="009962D4" w:rsidP="5AF286A9">
            <w:pPr>
              <w:rPr>
                <w:sz w:val="24"/>
                <w:szCs w:val="24"/>
              </w:rPr>
            </w:pPr>
            <w:hyperlink w:anchor="_History_and_the">
              <w:r w:rsidR="0025194B" w:rsidRPr="34D52D2B">
                <w:rPr>
                  <w:rStyle w:val="Hyperlink"/>
                  <w:sz w:val="24"/>
                  <w:szCs w:val="24"/>
                </w:rPr>
                <w:t>History and Purpose of the Role</w:t>
              </w:r>
            </w:hyperlink>
          </w:p>
        </w:tc>
      </w:tr>
      <w:tr w:rsidR="0025194B" w14:paraId="681CE7DD" w14:textId="77777777" w:rsidTr="0025194B">
        <w:trPr>
          <w:trHeight w:val="329"/>
        </w:trPr>
        <w:tc>
          <w:tcPr>
            <w:tcW w:w="8188" w:type="dxa"/>
          </w:tcPr>
          <w:p w14:paraId="01A852AB" w14:textId="0D788F6B" w:rsidR="0025194B" w:rsidRPr="5AF286A9" w:rsidRDefault="009962D4" w:rsidP="5AF286A9">
            <w:pPr>
              <w:rPr>
                <w:sz w:val="24"/>
                <w:szCs w:val="24"/>
              </w:rPr>
            </w:pPr>
            <w:hyperlink w:anchor="_Timeline_of_Events">
              <w:r w:rsidR="0025194B" w:rsidRPr="34D52D2B">
                <w:rPr>
                  <w:rStyle w:val="Hyperlink"/>
                  <w:sz w:val="24"/>
                  <w:szCs w:val="24"/>
                </w:rPr>
                <w:t>Timeline of Events Summary</w:t>
              </w:r>
            </w:hyperlink>
          </w:p>
        </w:tc>
      </w:tr>
      <w:tr w:rsidR="0025194B" w14:paraId="3CA1B18D" w14:textId="77777777" w:rsidTr="0025194B">
        <w:trPr>
          <w:trHeight w:val="329"/>
        </w:trPr>
        <w:tc>
          <w:tcPr>
            <w:tcW w:w="8188" w:type="dxa"/>
          </w:tcPr>
          <w:p w14:paraId="19F451FF" w14:textId="59F65477" w:rsidR="0025194B" w:rsidRPr="007A5288" w:rsidRDefault="009962D4" w:rsidP="5AF286A9">
            <w:pPr>
              <w:rPr>
                <w:sz w:val="24"/>
                <w:szCs w:val="24"/>
              </w:rPr>
            </w:pPr>
            <w:hyperlink w:anchor="_Potential_Funding_Sources">
              <w:r w:rsidR="0025194B" w:rsidRPr="34D52D2B">
                <w:rPr>
                  <w:rStyle w:val="Hyperlink"/>
                  <w:sz w:val="24"/>
                  <w:szCs w:val="24"/>
                </w:rPr>
                <w:t>Potential Funding Sources for the Role</w:t>
              </w:r>
            </w:hyperlink>
          </w:p>
        </w:tc>
      </w:tr>
      <w:tr w:rsidR="0025194B" w14:paraId="13392AC5" w14:textId="77777777" w:rsidTr="0025194B">
        <w:trPr>
          <w:trHeight w:val="329"/>
        </w:trPr>
        <w:tc>
          <w:tcPr>
            <w:tcW w:w="8188" w:type="dxa"/>
          </w:tcPr>
          <w:p w14:paraId="6799CF6A" w14:textId="2AA4B1D1" w:rsidR="0025194B" w:rsidRPr="007A5288" w:rsidRDefault="009962D4" w:rsidP="5AF286A9">
            <w:pPr>
              <w:rPr>
                <w:sz w:val="24"/>
                <w:szCs w:val="24"/>
              </w:rPr>
            </w:pPr>
            <w:hyperlink w:anchor="_Key_Lessons_Learned">
              <w:r w:rsidR="0025194B" w:rsidRPr="34D52D2B">
                <w:rPr>
                  <w:rStyle w:val="Hyperlink"/>
                  <w:sz w:val="24"/>
                  <w:szCs w:val="24"/>
                </w:rPr>
                <w:t>Key Lessons Learned</w:t>
              </w:r>
            </w:hyperlink>
          </w:p>
        </w:tc>
      </w:tr>
      <w:tr w:rsidR="0025194B" w14:paraId="2EA33F1E" w14:textId="77777777" w:rsidTr="0025194B">
        <w:trPr>
          <w:trHeight w:val="329"/>
        </w:trPr>
        <w:tc>
          <w:tcPr>
            <w:tcW w:w="8188" w:type="dxa"/>
          </w:tcPr>
          <w:p w14:paraId="57889E80" w14:textId="36CF8977" w:rsidR="0025194B" w:rsidRDefault="009962D4" w:rsidP="5AF286A9">
            <w:pPr>
              <w:rPr>
                <w:sz w:val="24"/>
                <w:szCs w:val="24"/>
              </w:rPr>
            </w:pPr>
            <w:hyperlink w:anchor="_Job_Posting_Template">
              <w:r w:rsidR="0025194B" w:rsidRPr="34D52D2B">
                <w:rPr>
                  <w:rStyle w:val="Hyperlink"/>
                  <w:sz w:val="24"/>
                  <w:szCs w:val="24"/>
                </w:rPr>
                <w:t>Job Description Example</w:t>
              </w:r>
            </w:hyperlink>
          </w:p>
        </w:tc>
      </w:tr>
      <w:tr w:rsidR="0025194B" w14:paraId="67382E36" w14:textId="77777777" w:rsidTr="0025194B">
        <w:trPr>
          <w:trHeight w:val="329"/>
        </w:trPr>
        <w:tc>
          <w:tcPr>
            <w:tcW w:w="8188" w:type="dxa"/>
          </w:tcPr>
          <w:p w14:paraId="037E603F" w14:textId="77777777" w:rsidR="0025194B" w:rsidRDefault="0025194B" w:rsidP="5AF286A9">
            <w:pPr>
              <w:rPr>
                <w:sz w:val="24"/>
                <w:szCs w:val="24"/>
              </w:rPr>
            </w:pPr>
          </w:p>
        </w:tc>
      </w:tr>
      <w:tr w:rsidR="0025194B" w14:paraId="53C3ADB2" w14:textId="77777777" w:rsidTr="0025194B">
        <w:trPr>
          <w:trHeight w:val="329"/>
        </w:trPr>
        <w:tc>
          <w:tcPr>
            <w:tcW w:w="8188" w:type="dxa"/>
          </w:tcPr>
          <w:p w14:paraId="20C5B1EA" w14:textId="39DDA3DE" w:rsidR="0025194B" w:rsidRPr="00EE23D0" w:rsidRDefault="0025194B" w:rsidP="5AF286A9">
            <w:pPr>
              <w:rPr>
                <w:b/>
                <w:bCs/>
                <w:sz w:val="24"/>
                <w:szCs w:val="24"/>
              </w:rPr>
            </w:pPr>
            <w:r w:rsidRPr="5AF286A9">
              <w:rPr>
                <w:b/>
                <w:bCs/>
                <w:sz w:val="24"/>
                <w:szCs w:val="24"/>
              </w:rPr>
              <w:t>Part 2: Role Manual - Essential Resources</w:t>
            </w:r>
          </w:p>
        </w:tc>
      </w:tr>
      <w:tr w:rsidR="0025194B" w14:paraId="3B3A8E34" w14:textId="77777777" w:rsidTr="0025194B">
        <w:trPr>
          <w:trHeight w:val="329"/>
        </w:trPr>
        <w:tc>
          <w:tcPr>
            <w:tcW w:w="8188" w:type="dxa"/>
          </w:tcPr>
          <w:p w14:paraId="4DD61893" w14:textId="4C6D5A85" w:rsidR="0025194B" w:rsidRPr="5AF286A9" w:rsidRDefault="009962D4" w:rsidP="5AF286A9">
            <w:pPr>
              <w:rPr>
                <w:sz w:val="24"/>
                <w:szCs w:val="24"/>
              </w:rPr>
            </w:pPr>
            <w:hyperlink w:anchor="Partners" w:history="1">
              <w:r w:rsidR="0025194B" w:rsidRPr="00965E44">
                <w:rPr>
                  <w:rStyle w:val="Hyperlink"/>
                  <w:sz w:val="24"/>
                  <w:szCs w:val="24"/>
                </w:rPr>
                <w:t>Partners</w:t>
              </w:r>
            </w:hyperlink>
          </w:p>
        </w:tc>
      </w:tr>
      <w:tr w:rsidR="0025194B" w14:paraId="7F142387" w14:textId="77777777" w:rsidTr="0025194B">
        <w:trPr>
          <w:trHeight w:val="329"/>
        </w:trPr>
        <w:tc>
          <w:tcPr>
            <w:tcW w:w="8188" w:type="dxa"/>
          </w:tcPr>
          <w:p w14:paraId="528F2FE1" w14:textId="1F975660" w:rsidR="0025194B" w:rsidRPr="007A5288" w:rsidRDefault="009962D4" w:rsidP="000C222C">
            <w:pPr>
              <w:rPr>
                <w:sz w:val="24"/>
                <w:szCs w:val="24"/>
              </w:rPr>
            </w:pPr>
            <w:hyperlink w:anchor="Prevention" w:history="1">
              <w:r w:rsidR="0025194B" w:rsidRPr="00965E44">
                <w:rPr>
                  <w:rStyle w:val="Hyperlink"/>
                  <w:sz w:val="24"/>
                  <w:szCs w:val="24"/>
                </w:rPr>
                <w:t>Prevention</w:t>
              </w:r>
            </w:hyperlink>
          </w:p>
        </w:tc>
      </w:tr>
      <w:tr w:rsidR="0025194B" w:rsidRPr="007F59D7" w14:paraId="37EC8481" w14:textId="77777777" w:rsidTr="0025194B">
        <w:trPr>
          <w:trHeight w:val="329"/>
        </w:trPr>
        <w:tc>
          <w:tcPr>
            <w:tcW w:w="8188" w:type="dxa"/>
          </w:tcPr>
          <w:p w14:paraId="30768BA1" w14:textId="57D88417" w:rsidR="0025194B" w:rsidRPr="007A5288" w:rsidRDefault="009962D4" w:rsidP="000C222C">
            <w:pPr>
              <w:rPr>
                <w:sz w:val="24"/>
                <w:szCs w:val="24"/>
              </w:rPr>
            </w:pPr>
            <w:hyperlink w:anchor="Processes" w:history="1">
              <w:r w:rsidR="0025194B" w:rsidRPr="00965E44">
                <w:rPr>
                  <w:rStyle w:val="Hyperlink"/>
                  <w:sz w:val="24"/>
                  <w:szCs w:val="24"/>
                </w:rPr>
                <w:t>Processes</w:t>
              </w:r>
            </w:hyperlink>
          </w:p>
        </w:tc>
      </w:tr>
      <w:tr w:rsidR="0025194B" w14:paraId="058F681B" w14:textId="77777777" w:rsidTr="0025194B">
        <w:trPr>
          <w:trHeight w:val="329"/>
        </w:trPr>
        <w:tc>
          <w:tcPr>
            <w:tcW w:w="8188" w:type="dxa"/>
          </w:tcPr>
          <w:p w14:paraId="07A41512" w14:textId="05CBF525" w:rsidR="0025194B" w:rsidRPr="007A5288" w:rsidRDefault="009962D4" w:rsidP="000C222C">
            <w:pPr>
              <w:rPr>
                <w:sz w:val="24"/>
                <w:szCs w:val="24"/>
              </w:rPr>
            </w:pPr>
            <w:hyperlink w:anchor="Paperwork" w:history="1">
              <w:r w:rsidR="0025194B" w:rsidRPr="00965E44">
                <w:rPr>
                  <w:rStyle w:val="Hyperlink"/>
                  <w:sz w:val="24"/>
                  <w:szCs w:val="24"/>
                </w:rPr>
                <w:t>Paperwork</w:t>
              </w:r>
            </w:hyperlink>
          </w:p>
        </w:tc>
      </w:tr>
      <w:tr w:rsidR="0025194B" w14:paraId="7B7A03C5" w14:textId="77777777" w:rsidTr="0025194B">
        <w:trPr>
          <w:trHeight w:val="329"/>
        </w:trPr>
        <w:tc>
          <w:tcPr>
            <w:tcW w:w="8188" w:type="dxa"/>
          </w:tcPr>
          <w:p w14:paraId="0674BC49" w14:textId="494CA5AC" w:rsidR="0025194B" w:rsidRPr="007A5288" w:rsidRDefault="009962D4" w:rsidP="000C222C">
            <w:pPr>
              <w:rPr>
                <w:sz w:val="24"/>
                <w:szCs w:val="24"/>
              </w:rPr>
            </w:pPr>
            <w:hyperlink w:anchor="Resources" w:history="1">
              <w:r w:rsidR="0025194B" w:rsidRPr="00965E44">
                <w:rPr>
                  <w:rStyle w:val="Hyperlink"/>
                  <w:sz w:val="24"/>
                  <w:szCs w:val="24"/>
                </w:rPr>
                <w:t>Resources</w:t>
              </w:r>
            </w:hyperlink>
          </w:p>
        </w:tc>
      </w:tr>
    </w:tbl>
    <w:p w14:paraId="615A9482" w14:textId="6856E0A9" w:rsidR="34D52D2B" w:rsidRDefault="34D52D2B"/>
    <w:p w14:paraId="736DC263" w14:textId="7B3867FD" w:rsidR="00942A89" w:rsidRDefault="00942A89">
      <w:r>
        <w:t xml:space="preserve">Throughout this document, you may see </w:t>
      </w:r>
      <w:r w:rsidR="008B511E">
        <w:t>reports and resources mentioned with an asterisk (*). This indicates it is a resource that can be found</w:t>
      </w:r>
      <w:r w:rsidR="00515699">
        <w:t xml:space="preserve"> in entirety</w:t>
      </w:r>
      <w:r w:rsidR="008B511E">
        <w:t xml:space="preserve"> in the zip file folder. </w:t>
      </w:r>
      <w:r w:rsidR="00515699">
        <w:t xml:space="preserve">All resources included in the folders can also be found in a comprehensive list in the Resources section, found on the very last page of this document. </w:t>
      </w:r>
    </w:p>
    <w:tbl>
      <w:tblPr>
        <w:tblStyle w:val="TableGrid"/>
        <w:tblpPr w:leftFromText="180" w:rightFromText="180" w:vertAnchor="text" w:horzAnchor="margin" w:tblpY="29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FA5797" w14:paraId="03F34132" w14:textId="77777777" w:rsidTr="00FA5797">
        <w:trPr>
          <w:trHeight w:val="300"/>
        </w:trPr>
        <w:tc>
          <w:tcPr>
            <w:tcW w:w="9360" w:type="dxa"/>
            <w:shd w:val="clear" w:color="auto" w:fill="003C77"/>
          </w:tcPr>
          <w:p w14:paraId="7725E5F1" w14:textId="77777777" w:rsidR="00FA5797" w:rsidRDefault="00FA5797" w:rsidP="00FA5797">
            <w:pPr>
              <w:ind w:right="-135"/>
              <w:jc w:val="center"/>
              <w:rPr>
                <w:b/>
                <w:bCs/>
                <w:color w:val="FFFFFF" w:themeColor="background1"/>
                <w:sz w:val="36"/>
                <w:szCs w:val="36"/>
              </w:rPr>
            </w:pPr>
            <w:r w:rsidRPr="34D52D2B">
              <w:rPr>
                <w:b/>
                <w:bCs/>
                <w:color w:val="FFFFFF" w:themeColor="background1"/>
                <w:sz w:val="36"/>
                <w:szCs w:val="36"/>
              </w:rPr>
              <w:t>Disclaimer</w:t>
            </w:r>
          </w:p>
        </w:tc>
      </w:tr>
      <w:tr w:rsidR="00FA5797" w14:paraId="203DC0F1" w14:textId="77777777" w:rsidTr="00FA5797">
        <w:trPr>
          <w:trHeight w:val="300"/>
        </w:trPr>
        <w:tc>
          <w:tcPr>
            <w:tcW w:w="9360" w:type="dxa"/>
          </w:tcPr>
          <w:p w14:paraId="2618CB58" w14:textId="77777777" w:rsidR="00FA5797" w:rsidRDefault="00FA5797" w:rsidP="00FA5797">
            <w:r w:rsidRPr="00340082">
              <w:rPr>
                <w:rFonts w:ascii="Calibri" w:eastAsia="Calibri" w:hAnsi="Calibri" w:cs="Calibri"/>
                <w:sz w:val="24"/>
                <w:szCs w:val="24"/>
              </w:rPr>
              <w:t>This guide</w:t>
            </w:r>
            <w:r>
              <w:rPr>
                <w:rFonts w:ascii="Calibri" w:eastAsia="Calibri" w:hAnsi="Calibri" w:cs="Calibri"/>
                <w:sz w:val="24"/>
                <w:szCs w:val="24"/>
              </w:rPr>
              <w:t xml:space="preserve"> and any of its resources</w:t>
            </w:r>
            <w:r w:rsidRPr="00340082">
              <w:rPr>
                <w:rFonts w:ascii="Calibri" w:eastAsia="Calibri" w:hAnsi="Calibri" w:cs="Calibri"/>
                <w:sz w:val="24"/>
                <w:szCs w:val="24"/>
              </w:rPr>
              <w:t xml:space="preserve"> does not constitute legal advice. It is intended to support prevention and collaboration models across the state. Please consult with your corporate counsel and probate office to ensure compliance with your county's guidelines.</w:t>
            </w:r>
          </w:p>
        </w:tc>
      </w:tr>
    </w:tbl>
    <w:p w14:paraId="5B2C7303" w14:textId="14C4DF67" w:rsidR="001D28D8" w:rsidRPr="00D61D85" w:rsidRDefault="001D28D8" w:rsidP="007B78BF">
      <w:pPr>
        <w:rPr>
          <w:sz w:val="28"/>
          <w:szCs w:val="28"/>
        </w:rPr>
      </w:pPr>
    </w:p>
    <w:p w14:paraId="53572EB8" w14:textId="77777777" w:rsidR="00FE6287" w:rsidRDefault="00FE6287" w:rsidP="005845F4">
      <w:pPr>
        <w:jc w:val="center"/>
        <w:rPr>
          <w:b/>
          <w:bCs/>
          <w:sz w:val="28"/>
          <w:szCs w:val="28"/>
        </w:rPr>
      </w:pPr>
    </w:p>
    <w:p w14:paraId="78E5B624" w14:textId="77777777" w:rsidR="00FE6287" w:rsidRDefault="00FE6287" w:rsidP="005845F4">
      <w:pPr>
        <w:jc w:val="center"/>
        <w:rPr>
          <w:sz w:val="28"/>
          <w:szCs w:val="28"/>
        </w:rPr>
      </w:pPr>
    </w:p>
    <w:p w14:paraId="22B6D0D1" w14:textId="77777777" w:rsidR="002505E3" w:rsidRDefault="002505E3" w:rsidP="005845F4">
      <w:pPr>
        <w:jc w:val="center"/>
        <w:rPr>
          <w:sz w:val="28"/>
          <w:szCs w:val="28"/>
        </w:rPr>
      </w:pPr>
    </w:p>
    <w:p w14:paraId="6F1BFD9E" w14:textId="77777777" w:rsidR="002505E3" w:rsidRDefault="002505E3" w:rsidP="005845F4">
      <w:pPr>
        <w:jc w:val="center"/>
        <w:rPr>
          <w:sz w:val="28"/>
          <w:szCs w:val="28"/>
        </w:rPr>
      </w:pPr>
    </w:p>
    <w:p w14:paraId="1126F7DF" w14:textId="77777777" w:rsidR="002505E3" w:rsidRDefault="002505E3" w:rsidP="005845F4">
      <w:pPr>
        <w:jc w:val="center"/>
        <w:rPr>
          <w:sz w:val="28"/>
          <w:szCs w:val="28"/>
        </w:rPr>
      </w:pPr>
    </w:p>
    <w:p w14:paraId="3638C1F2" w14:textId="49F8D0CF" w:rsidR="00FE1BE0" w:rsidRDefault="00FE1BE0" w:rsidP="00FA5797">
      <w:pPr>
        <w:rPr>
          <w:b/>
          <w:bCs/>
          <w:sz w:val="28"/>
          <w:szCs w:val="28"/>
        </w:rPr>
      </w:pPr>
    </w:p>
    <w:p w14:paraId="7DEDF5CD" w14:textId="2C34D585" w:rsidR="00A4710F" w:rsidRDefault="007D0A01" w:rsidP="04BDACC0">
      <w:pPr>
        <w:spacing w:after="0"/>
        <w:rPr>
          <w:b/>
          <w:bCs/>
          <w:sz w:val="36"/>
          <w:szCs w:val="36"/>
        </w:rPr>
      </w:pPr>
      <w:r>
        <w:rPr>
          <w:noProof/>
        </w:rPr>
        <w:lastRenderedPageBreak/>
        <mc:AlternateContent>
          <mc:Choice Requires="wps">
            <w:drawing>
              <wp:inline distT="0" distB="0" distL="114300" distR="114300" wp14:anchorId="4295769E" wp14:editId="7A535940">
                <wp:extent cx="2581027" cy="0"/>
                <wp:effectExtent l="0" t="38100" r="48260" b="38100"/>
                <wp:docPr id="1685269691" name="Straight Connector 2"/>
                <wp:cNvGraphicFramePr/>
                <a:graphic xmlns:a="http://schemas.openxmlformats.org/drawingml/2006/main">
                  <a:graphicData uri="http://schemas.microsoft.com/office/word/2010/wordprocessingShape">
                    <wps:wsp>
                      <wps:cNvCnPr/>
                      <wps:spPr>
                        <a:xfrm>
                          <a:off x="0" y="0"/>
                          <a:ext cx="2581027"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v:line id="Straight Connector 2" style="visibility:visible;mso-wrap-style:square;mso-left-percent:-10001;mso-top-percent:-10001;mso-position-horizontal:absolute;mso-position-horizontal-relative:char;mso-position-vertical:absolute;mso-position-vertical-relative:line;mso-left-percent:-10001;mso-top-percent:-10001" o:spid="_x0000_s1026" strokecolor="#003c77" strokeweight="6pt" from="0,0" to="203.25pt,0" w14:anchorId="1CE144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">
                <v:stroke joinstyle="miter"/>
                <w10:anchorlock/>
              </v:line>
            </w:pict>
          </mc:Fallback>
        </mc:AlternateContent>
      </w:r>
      <w:r>
        <w:br/>
      </w:r>
      <w:r w:rsidR="057C46DC" w:rsidRPr="6925119D">
        <w:rPr>
          <w:b/>
          <w:bCs/>
          <w:sz w:val="36"/>
          <w:szCs w:val="36"/>
        </w:rPr>
        <w:t xml:space="preserve">Part 1: </w:t>
      </w:r>
      <w:r w:rsidR="64E5A906" w:rsidRPr="6925119D">
        <w:rPr>
          <w:b/>
          <w:bCs/>
          <w:sz w:val="36"/>
          <w:szCs w:val="36"/>
        </w:rPr>
        <w:t>ROLE RECRUITMENT</w:t>
      </w:r>
    </w:p>
    <w:p w14:paraId="61E6B7FE" w14:textId="12BB04F7" w:rsidR="00A4710F" w:rsidRDefault="00A4710F" w:rsidP="04BDACC0">
      <w:pPr>
        <w:spacing w:after="0"/>
        <w:ind w:left="-864"/>
        <w:rPr>
          <w:b/>
          <w:bCs/>
          <w:sz w:val="36"/>
          <w:szCs w:val="3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4BDACC0" w14:paraId="43E9AEAD" w14:textId="77777777" w:rsidTr="34D52D2B">
        <w:trPr>
          <w:trHeight w:val="300"/>
        </w:trPr>
        <w:tc>
          <w:tcPr>
            <w:tcW w:w="9450" w:type="dxa"/>
            <w:shd w:val="clear" w:color="auto" w:fill="003C77"/>
          </w:tcPr>
          <w:p w14:paraId="398F36A5" w14:textId="0BA532E4" w:rsidR="54488E19" w:rsidRDefault="6060498C" w:rsidP="34D52D2B">
            <w:pPr>
              <w:pStyle w:val="Heading2"/>
              <w:jc w:val="center"/>
              <w:rPr>
                <w:b/>
                <w:bCs/>
                <w:color w:val="FFFFFF" w:themeColor="background1"/>
                <w:sz w:val="36"/>
                <w:szCs w:val="36"/>
              </w:rPr>
            </w:pPr>
            <w:bookmarkStart w:id="1" w:name="_History_and_the"/>
            <w:r w:rsidRPr="34D52D2B">
              <w:rPr>
                <w:b/>
                <w:bCs/>
                <w:color w:val="FFFFFF" w:themeColor="background1"/>
              </w:rPr>
              <w:t>History</w:t>
            </w:r>
            <w:r w:rsidR="6AC5AF28" w:rsidRPr="34D52D2B">
              <w:rPr>
                <w:b/>
                <w:bCs/>
                <w:color w:val="FFFFFF" w:themeColor="background1"/>
              </w:rPr>
              <w:t xml:space="preserve"> and the Purpose of the Role</w:t>
            </w:r>
            <w:bookmarkEnd w:id="1"/>
          </w:p>
        </w:tc>
      </w:tr>
      <w:tr w:rsidR="04BDACC0" w14:paraId="6C0F8361" w14:textId="77777777" w:rsidTr="34D52D2B">
        <w:trPr>
          <w:trHeight w:val="300"/>
        </w:trPr>
        <w:tc>
          <w:tcPr>
            <w:tcW w:w="9450" w:type="dxa"/>
            <w:shd w:val="clear" w:color="auto" w:fill="auto"/>
          </w:tcPr>
          <w:p w14:paraId="1808EDCB" w14:textId="77777777" w:rsidR="04BDACC0" w:rsidRDefault="64B2AA7D" w:rsidP="5AF286A9">
            <w:pPr>
              <w:spacing w:line="276" w:lineRule="auto"/>
              <w:rPr>
                <w:sz w:val="24"/>
                <w:szCs w:val="24"/>
              </w:rPr>
            </w:pPr>
            <w:r w:rsidRPr="5AF286A9">
              <w:rPr>
                <w:sz w:val="24"/>
                <w:szCs w:val="24"/>
              </w:rPr>
              <w:t xml:space="preserve"> </w:t>
            </w:r>
          </w:p>
          <w:p w14:paraId="768598BE" w14:textId="58A63832"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The Milwaukee County Mental Health Board was established in 2013 through Wisconsin Act 203 to oversee mental health services, programs, and policies previously managed by the Milwaukee County Board of Supervisors. Since July 2014, the Board has been responsible for the Behavioral Health Division (BHD) within the Milwaukee County Department of Health and Human Services, ensuring access to mental health care for county residents.</w:t>
            </w:r>
          </w:p>
          <w:p w14:paraId="133F20BE" w14:textId="4635D00E"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A key aspect of the Board’s oversight has been evaluating the financial and operational effectiveness of BHD, including its community-based and institutional mental health services. Reports have highlighted the need for improved performance indicators, vendor accountability, and centralized policies to enhance service delivery.</w:t>
            </w:r>
          </w:p>
          <w:p w14:paraId="11CF30DA" w14:textId="70E29A6B"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The Chapter 55 Coordinator role emerged from this need for structured oversight, improved service coordination, and greater accountability in mental health services. Further, the Chapter 55 Coordinator role in Milwaukee County developed as part of broader systemic changes in how individuals with dementia and mental health needs receive care within the community.</w:t>
            </w:r>
          </w:p>
          <w:p w14:paraId="20C061AD" w14:textId="503D10A2" w:rsidR="1E36D1D9" w:rsidRPr="004D5E5A" w:rsidRDefault="1E36D1D9" w:rsidP="5AF286A9">
            <w:pPr>
              <w:pStyle w:val="Heading4"/>
              <w:spacing w:before="319" w:after="319"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The Tragic Catalyst for Reform</w:t>
            </w:r>
          </w:p>
          <w:p w14:paraId="1C6C890F" w14:textId="1E5ED3B3"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Milwaukee County’s efforts to improve dementia-related crisis care were catalyzed by two significant cases in 2010. In March of that year, an elderly Milwaukee County man was discharged from a nursing home to a psychiatric ward due to behavioral issues. Before his death from pneumonia, he was repeatedly transferred between psychiatric wards and medical facilities. A month later, a similar incident occurred in Fond du Lac County, where an individual with Alzheimer’s disease was involuntarily committed to a psychiatric unit due to behavioral concerns.</w:t>
            </w:r>
          </w:p>
          <w:p w14:paraId="20DF0F2D" w14:textId="05632DA0" w:rsidR="1E36D1D9" w:rsidRDefault="3291049F" w:rsidP="5AF286A9">
            <w:pPr>
              <w:spacing w:before="240" w:after="240" w:line="276" w:lineRule="auto"/>
              <w:rPr>
                <w:rFonts w:ascii="Calibri" w:eastAsia="Calibri" w:hAnsi="Calibri" w:cs="Calibri"/>
                <w:sz w:val="24"/>
                <w:szCs w:val="24"/>
              </w:rPr>
            </w:pPr>
            <w:r w:rsidRPr="34D52D2B">
              <w:rPr>
                <w:rFonts w:ascii="Calibri" w:eastAsia="Calibri" w:hAnsi="Calibri" w:cs="Calibri"/>
                <w:sz w:val="24"/>
                <w:szCs w:val="24"/>
              </w:rPr>
              <w:t xml:space="preserve">These cases underscored systemic gaps in dementia care, leading to advocacy efforts and legal reform. The </w:t>
            </w:r>
            <w:r w:rsidRPr="00E26788">
              <w:rPr>
                <w:rFonts w:ascii="Calibri" w:eastAsia="Calibri" w:hAnsi="Calibri" w:cs="Calibri"/>
                <w:b/>
                <w:bCs/>
                <w:sz w:val="24"/>
                <w:szCs w:val="24"/>
              </w:rPr>
              <w:t>2010 Handcuffed Report</w:t>
            </w:r>
            <w:r w:rsidR="00E26788">
              <w:rPr>
                <w:rFonts w:ascii="Calibri" w:eastAsia="Calibri" w:hAnsi="Calibri" w:cs="Calibri"/>
                <w:b/>
                <w:bCs/>
                <w:sz w:val="24"/>
                <w:szCs w:val="24"/>
              </w:rPr>
              <w:t>*</w:t>
            </w:r>
            <w:r w:rsidRPr="00E26788">
              <w:rPr>
                <w:rFonts w:ascii="Calibri" w:eastAsia="Calibri" w:hAnsi="Calibri" w:cs="Calibri"/>
                <w:sz w:val="24"/>
                <w:szCs w:val="24"/>
              </w:rPr>
              <w:t>,</w:t>
            </w:r>
            <w:r w:rsidRPr="34D52D2B">
              <w:rPr>
                <w:rFonts w:ascii="Calibri" w:eastAsia="Calibri" w:hAnsi="Calibri" w:cs="Calibri"/>
                <w:sz w:val="24"/>
                <w:szCs w:val="24"/>
              </w:rPr>
              <w:t xml:space="preserve"> a pivotal document from the Alzheimer’s Association of Southeastern Wisconsin, outlined the failures of existing protocols and called for a comprehensive approach to care.</w:t>
            </w:r>
          </w:p>
          <w:p w14:paraId="12AE172C" w14:textId="21290EC1" w:rsidR="1E36D1D9" w:rsidRPr="004D5E5A" w:rsidRDefault="1E36D1D9" w:rsidP="5AF286A9">
            <w:pPr>
              <w:pStyle w:val="Heading4"/>
              <w:spacing w:before="319" w:after="319"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lastRenderedPageBreak/>
              <w:t>Legal Milestones and Systemic Changes</w:t>
            </w:r>
          </w:p>
          <w:p w14:paraId="25351C8C" w14:textId="5338638A"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In December 2011, the </w:t>
            </w:r>
            <w:r w:rsidRPr="5AF286A9">
              <w:rPr>
                <w:rFonts w:ascii="Calibri" w:eastAsia="Calibri" w:hAnsi="Calibri" w:cs="Calibri"/>
                <w:b/>
                <w:bCs/>
                <w:sz w:val="24"/>
                <w:szCs w:val="24"/>
              </w:rPr>
              <w:t>Wisconsin Supreme Court’s Helen E.F. decision</w:t>
            </w:r>
            <w:r w:rsidRPr="5AF286A9">
              <w:rPr>
                <w:rFonts w:ascii="Calibri" w:eastAsia="Calibri" w:hAnsi="Calibri" w:cs="Calibri"/>
                <w:sz w:val="24"/>
                <w:szCs w:val="24"/>
              </w:rPr>
              <w:t xml:space="preserve"> ruled that Alzheimer’s disease is a permanent disability rather than a treatable mental disorder. This decision reinforced the necessity of handling dementia-related cases under </w:t>
            </w:r>
            <w:r w:rsidRPr="5AF286A9">
              <w:rPr>
                <w:rFonts w:ascii="Calibri" w:eastAsia="Calibri" w:hAnsi="Calibri" w:cs="Calibri"/>
                <w:b/>
                <w:bCs/>
                <w:sz w:val="24"/>
                <w:szCs w:val="24"/>
              </w:rPr>
              <w:t>Chapter 55 (protective placement and guardianship) rather than Chapter 51 (involuntary psychiatric commitment)</w:t>
            </w:r>
            <w:r w:rsidRPr="5AF286A9">
              <w:rPr>
                <w:rFonts w:ascii="Calibri" w:eastAsia="Calibri" w:hAnsi="Calibri" w:cs="Calibri"/>
                <w:sz w:val="24"/>
                <w:szCs w:val="24"/>
              </w:rPr>
              <w:t>.</w:t>
            </w:r>
          </w:p>
          <w:p w14:paraId="295589EC" w14:textId="56848F55"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Recognizing the need for reform, Milwaukee County took proactive measures:</w:t>
            </w:r>
          </w:p>
          <w:p w14:paraId="319697AB" w14:textId="77F3FA6D" w:rsidR="1E36D1D9" w:rsidRDefault="1E36D1D9" w:rsidP="5AF286A9">
            <w:pPr>
              <w:pStyle w:val="ListParagraph"/>
              <w:numPr>
                <w:ilvl w:val="0"/>
                <w:numId w:val="1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w:t>
            </w:r>
            <w:r w:rsidRPr="5AF286A9">
              <w:rPr>
                <w:rFonts w:ascii="Calibri" w:eastAsia="Calibri" w:hAnsi="Calibri" w:cs="Calibri"/>
                <w:b/>
                <w:bCs/>
                <w:sz w:val="24"/>
                <w:szCs w:val="24"/>
              </w:rPr>
              <w:t>Alzheimer’s Challenging Behaviors Task Force</w:t>
            </w:r>
            <w:r w:rsidRPr="5AF286A9">
              <w:rPr>
                <w:rFonts w:ascii="Calibri" w:eastAsia="Calibri" w:hAnsi="Calibri" w:cs="Calibri"/>
                <w:sz w:val="24"/>
                <w:szCs w:val="24"/>
              </w:rPr>
              <w:t xml:space="preserve"> was formed in April 2010, bringing together 115 members from legal, medical, behavioral health, and caregiving sectors.</w:t>
            </w:r>
          </w:p>
          <w:p w14:paraId="39DB83CA" w14:textId="530EC482" w:rsidR="1E36D1D9" w:rsidRDefault="1E36D1D9" w:rsidP="5AF286A9">
            <w:pPr>
              <w:pStyle w:val="ListParagraph"/>
              <w:numPr>
                <w:ilvl w:val="0"/>
                <w:numId w:val="1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w:t>
            </w:r>
            <w:r w:rsidRPr="5AF286A9">
              <w:rPr>
                <w:rFonts w:ascii="Calibri" w:eastAsia="Calibri" w:hAnsi="Calibri" w:cs="Calibri"/>
                <w:b/>
                <w:bCs/>
                <w:sz w:val="24"/>
                <w:szCs w:val="24"/>
              </w:rPr>
              <w:t>Milwaukee County Department on Aging</w:t>
            </w:r>
            <w:r w:rsidRPr="5AF286A9">
              <w:rPr>
                <w:rFonts w:ascii="Calibri" w:eastAsia="Calibri" w:hAnsi="Calibri" w:cs="Calibri"/>
                <w:sz w:val="24"/>
                <w:szCs w:val="24"/>
              </w:rPr>
              <w:t xml:space="preserve"> launched initiatives to prevent crises and ensure individuals were treated in place whenever possible.</w:t>
            </w:r>
          </w:p>
          <w:p w14:paraId="621FA3C1" w14:textId="38473116" w:rsidR="1E36D1D9" w:rsidRDefault="1E36D1D9" w:rsidP="5AF286A9">
            <w:pPr>
              <w:pStyle w:val="ListParagraph"/>
              <w:numPr>
                <w:ilvl w:val="0"/>
                <w:numId w:val="1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Partnerships were formed across agencies, including hospitals, long-term care facilities, first responders, and legal systems.</w:t>
            </w:r>
          </w:p>
          <w:p w14:paraId="2A6F317A" w14:textId="2B3F1D42" w:rsidR="1E36D1D9" w:rsidRDefault="1E36D1D9" w:rsidP="5AF286A9">
            <w:pPr>
              <w:pStyle w:val="ListParagraph"/>
              <w:numPr>
                <w:ilvl w:val="0"/>
                <w:numId w:val="1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Milwaukee County </w:t>
            </w:r>
            <w:r w:rsidRPr="5AF286A9">
              <w:rPr>
                <w:rFonts w:ascii="Calibri" w:eastAsia="Calibri" w:hAnsi="Calibri" w:cs="Calibri"/>
                <w:b/>
                <w:bCs/>
                <w:sz w:val="24"/>
                <w:szCs w:val="24"/>
              </w:rPr>
              <w:t>expanded its mobile crisis response unit</w:t>
            </w:r>
            <w:r w:rsidRPr="5AF286A9">
              <w:rPr>
                <w:rFonts w:ascii="Calibri" w:eastAsia="Calibri" w:hAnsi="Calibri" w:cs="Calibri"/>
                <w:sz w:val="24"/>
                <w:szCs w:val="24"/>
              </w:rPr>
              <w:t xml:space="preserve"> and formalized </w:t>
            </w:r>
            <w:r w:rsidRPr="5AF286A9">
              <w:rPr>
                <w:rFonts w:ascii="Calibri" w:eastAsia="Calibri" w:hAnsi="Calibri" w:cs="Calibri"/>
                <w:b/>
                <w:bCs/>
                <w:sz w:val="24"/>
                <w:szCs w:val="24"/>
              </w:rPr>
              <w:t>MOUs with hospitals and courts</w:t>
            </w:r>
            <w:r w:rsidRPr="5AF286A9">
              <w:rPr>
                <w:rFonts w:ascii="Calibri" w:eastAsia="Calibri" w:hAnsi="Calibri" w:cs="Calibri"/>
                <w:sz w:val="24"/>
                <w:szCs w:val="24"/>
              </w:rPr>
              <w:t xml:space="preserve"> to improve service coordination.</w:t>
            </w:r>
          </w:p>
          <w:p w14:paraId="63D1A81A" w14:textId="3E34BD1B" w:rsidR="1E36D1D9" w:rsidRDefault="1E36D1D9" w:rsidP="5AF286A9">
            <w:pPr>
              <w:pStyle w:val="ListParagraph"/>
              <w:numPr>
                <w:ilvl w:val="0"/>
                <w:numId w:val="13"/>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Cross-sector training</w:t>
            </w:r>
            <w:r w:rsidRPr="5AF286A9">
              <w:rPr>
                <w:rFonts w:ascii="Calibri" w:eastAsia="Calibri" w:hAnsi="Calibri" w:cs="Calibri"/>
                <w:sz w:val="24"/>
                <w:szCs w:val="24"/>
              </w:rPr>
              <w:t xml:space="preserve"> programs were implemented for law enforcement, emergency responders, and healthcare providers to improve dementia crisis management.</w:t>
            </w:r>
          </w:p>
          <w:p w14:paraId="1FED8BEE" w14:textId="3DB7CE3F" w:rsidR="1E36D1D9" w:rsidRPr="004D5E5A" w:rsidRDefault="1E36D1D9" w:rsidP="5AF286A9">
            <w:pPr>
              <w:pStyle w:val="Heading4"/>
              <w:spacing w:before="319" w:after="319"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The Creation of the Chapter 55 Coordinator Role</w:t>
            </w:r>
          </w:p>
          <w:p w14:paraId="15F8A9FE" w14:textId="5E55B70C"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Following continued advocacy and systemic failures, state leaders intensified reform efforts:</w:t>
            </w:r>
          </w:p>
          <w:p w14:paraId="78805DAA" w14:textId="68151E65" w:rsidR="1E36D1D9" w:rsidRDefault="1E36D1D9" w:rsidP="5AF286A9">
            <w:pPr>
              <w:pStyle w:val="ListParagraph"/>
              <w:numPr>
                <w:ilvl w:val="0"/>
                <w:numId w:val="12"/>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In </w:t>
            </w:r>
            <w:r w:rsidRPr="5AF286A9">
              <w:rPr>
                <w:rFonts w:ascii="Calibri" w:eastAsia="Calibri" w:hAnsi="Calibri" w:cs="Calibri"/>
                <w:b/>
                <w:bCs/>
                <w:sz w:val="24"/>
                <w:szCs w:val="24"/>
              </w:rPr>
              <w:t>2013</w:t>
            </w:r>
            <w:r w:rsidRPr="5AF286A9">
              <w:rPr>
                <w:rFonts w:ascii="Calibri" w:eastAsia="Calibri" w:hAnsi="Calibri" w:cs="Calibri"/>
                <w:sz w:val="24"/>
                <w:szCs w:val="24"/>
              </w:rPr>
              <w:t xml:space="preserve">, DHS Secretary Kitty Rhoades called for a </w:t>
            </w:r>
            <w:r w:rsidRPr="5AF286A9">
              <w:rPr>
                <w:rFonts w:ascii="Calibri" w:eastAsia="Calibri" w:hAnsi="Calibri" w:cs="Calibri"/>
                <w:b/>
                <w:bCs/>
                <w:sz w:val="24"/>
                <w:szCs w:val="24"/>
              </w:rPr>
              <w:t>redesign of Wisconsin’s dementia care system</w:t>
            </w:r>
            <w:r w:rsidRPr="5AF286A9">
              <w:rPr>
                <w:rFonts w:ascii="Calibri" w:eastAsia="Calibri" w:hAnsi="Calibri" w:cs="Calibri"/>
                <w:sz w:val="24"/>
                <w:szCs w:val="24"/>
              </w:rPr>
              <w:t xml:space="preserve"> to ensure safe, appropriate, and cost-effective care.</w:t>
            </w:r>
          </w:p>
          <w:p w14:paraId="550E194E" w14:textId="5D1036BF" w:rsidR="1E36D1D9" w:rsidRDefault="1E36D1D9" w:rsidP="5AF286A9">
            <w:pPr>
              <w:pStyle w:val="ListParagraph"/>
              <w:numPr>
                <w:ilvl w:val="0"/>
                <w:numId w:val="12"/>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Milwaukee County Executive Chris Abele and state leaders pushed for mental health care reforms, leading to the </w:t>
            </w:r>
            <w:r w:rsidRPr="5AF286A9">
              <w:rPr>
                <w:rFonts w:ascii="Calibri" w:eastAsia="Calibri" w:hAnsi="Calibri" w:cs="Calibri"/>
                <w:b/>
                <w:bCs/>
                <w:sz w:val="24"/>
                <w:szCs w:val="24"/>
              </w:rPr>
              <w:t>establishment of the Milwaukee County Mental Health Board</w:t>
            </w:r>
            <w:r w:rsidRPr="5AF286A9">
              <w:rPr>
                <w:rFonts w:ascii="Calibri" w:eastAsia="Calibri" w:hAnsi="Calibri" w:cs="Calibri"/>
                <w:sz w:val="24"/>
                <w:szCs w:val="24"/>
              </w:rPr>
              <w:t>.</w:t>
            </w:r>
          </w:p>
          <w:p w14:paraId="55965C1E" w14:textId="0DCC0790" w:rsidR="1E36D1D9" w:rsidRDefault="1E36D1D9" w:rsidP="5AF286A9">
            <w:pPr>
              <w:pStyle w:val="ListParagraph"/>
              <w:numPr>
                <w:ilvl w:val="0"/>
                <w:numId w:val="12"/>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w:t>
            </w:r>
            <w:r w:rsidRPr="5AF286A9">
              <w:rPr>
                <w:rFonts w:ascii="Calibri" w:eastAsia="Calibri" w:hAnsi="Calibri" w:cs="Calibri"/>
                <w:b/>
                <w:bCs/>
                <w:sz w:val="24"/>
                <w:szCs w:val="24"/>
              </w:rPr>
              <w:t>Wisconsin Department of Health Services (DHS) awarded Milwaukee County a grant</w:t>
            </w:r>
            <w:r w:rsidRPr="5AF286A9">
              <w:rPr>
                <w:rFonts w:ascii="Calibri" w:eastAsia="Calibri" w:hAnsi="Calibri" w:cs="Calibri"/>
                <w:sz w:val="24"/>
                <w:szCs w:val="24"/>
              </w:rPr>
              <w:t xml:space="preserve"> to create the </w:t>
            </w:r>
            <w:r w:rsidRPr="5AF286A9">
              <w:rPr>
                <w:rFonts w:ascii="Calibri" w:eastAsia="Calibri" w:hAnsi="Calibri" w:cs="Calibri"/>
                <w:b/>
                <w:bCs/>
                <w:sz w:val="24"/>
                <w:szCs w:val="24"/>
              </w:rPr>
              <w:t>Chapter 55 Coordinator</w:t>
            </w:r>
            <w:r w:rsidRPr="5AF286A9">
              <w:rPr>
                <w:rFonts w:ascii="Calibri" w:eastAsia="Calibri" w:hAnsi="Calibri" w:cs="Calibri"/>
                <w:sz w:val="24"/>
                <w:szCs w:val="24"/>
              </w:rPr>
              <w:t xml:space="preserve"> position.</w:t>
            </w:r>
          </w:p>
          <w:p w14:paraId="1978558E" w14:textId="01F2CD36"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In </w:t>
            </w:r>
            <w:r w:rsidRPr="5AF286A9">
              <w:rPr>
                <w:rFonts w:ascii="Calibri" w:eastAsia="Calibri" w:hAnsi="Calibri" w:cs="Calibri"/>
                <w:b/>
                <w:bCs/>
                <w:sz w:val="24"/>
                <w:szCs w:val="24"/>
              </w:rPr>
              <w:t>July 2014</w:t>
            </w:r>
            <w:r w:rsidRPr="5AF286A9">
              <w:rPr>
                <w:rFonts w:ascii="Calibri" w:eastAsia="Calibri" w:hAnsi="Calibri" w:cs="Calibri"/>
                <w:sz w:val="24"/>
                <w:szCs w:val="24"/>
              </w:rPr>
              <w:t xml:space="preserve">, Milwaukee County filled its first </w:t>
            </w:r>
            <w:r w:rsidRPr="5AF286A9">
              <w:rPr>
                <w:rFonts w:ascii="Calibri" w:eastAsia="Calibri" w:hAnsi="Calibri" w:cs="Calibri"/>
                <w:b/>
                <w:bCs/>
                <w:sz w:val="24"/>
                <w:szCs w:val="24"/>
              </w:rPr>
              <w:t>Chapter 55 Coordinator</w:t>
            </w:r>
            <w:r w:rsidRPr="5AF286A9">
              <w:rPr>
                <w:rFonts w:ascii="Calibri" w:eastAsia="Calibri" w:hAnsi="Calibri" w:cs="Calibri"/>
                <w:sz w:val="24"/>
                <w:szCs w:val="24"/>
              </w:rPr>
              <w:t xml:space="preserve"> position, modeled after successful initiatives in </w:t>
            </w:r>
            <w:r w:rsidRPr="5AF286A9">
              <w:rPr>
                <w:rFonts w:ascii="Calibri" w:eastAsia="Calibri" w:hAnsi="Calibri" w:cs="Calibri"/>
                <w:b/>
                <w:bCs/>
                <w:sz w:val="24"/>
                <w:szCs w:val="24"/>
              </w:rPr>
              <w:t>Waukesha and Dane Counties</w:t>
            </w:r>
            <w:r w:rsidRPr="5AF286A9">
              <w:rPr>
                <w:rFonts w:ascii="Calibri" w:eastAsia="Calibri" w:hAnsi="Calibri" w:cs="Calibri"/>
                <w:sz w:val="24"/>
                <w:szCs w:val="24"/>
              </w:rPr>
              <w:t>. The Chapter 55 Coordinator plays a critical role in:</w:t>
            </w:r>
          </w:p>
          <w:p w14:paraId="55511891" w14:textId="3BC3CA23" w:rsidR="1E36D1D9" w:rsidRDefault="1E36D1D9" w:rsidP="5AF286A9">
            <w:pPr>
              <w:pStyle w:val="ListParagraph"/>
              <w:numPr>
                <w:ilvl w:val="0"/>
                <w:numId w:val="1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Coordinating protective placements</w:t>
            </w:r>
            <w:r w:rsidRPr="5AF286A9">
              <w:rPr>
                <w:rFonts w:ascii="Calibri" w:eastAsia="Calibri" w:hAnsi="Calibri" w:cs="Calibri"/>
                <w:sz w:val="24"/>
                <w:szCs w:val="24"/>
              </w:rPr>
              <w:t xml:space="preserve"> and ensuring individuals with dementia receive appropriate care.</w:t>
            </w:r>
          </w:p>
          <w:p w14:paraId="3538141D" w14:textId="5397CCCB" w:rsidR="1E36D1D9" w:rsidRDefault="1E36D1D9" w:rsidP="5AF286A9">
            <w:pPr>
              <w:pStyle w:val="ListParagraph"/>
              <w:numPr>
                <w:ilvl w:val="0"/>
                <w:numId w:val="1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lastRenderedPageBreak/>
              <w:t>Ensuring compliance</w:t>
            </w:r>
            <w:r w:rsidRPr="5AF286A9">
              <w:rPr>
                <w:rFonts w:ascii="Calibri" w:eastAsia="Calibri" w:hAnsi="Calibri" w:cs="Calibri"/>
                <w:sz w:val="24"/>
                <w:szCs w:val="24"/>
              </w:rPr>
              <w:t xml:space="preserve"> with legal standards following the </w:t>
            </w:r>
            <w:r w:rsidRPr="5AF286A9">
              <w:rPr>
                <w:rFonts w:ascii="Calibri" w:eastAsia="Calibri" w:hAnsi="Calibri" w:cs="Calibri"/>
                <w:b/>
                <w:bCs/>
                <w:sz w:val="24"/>
                <w:szCs w:val="24"/>
              </w:rPr>
              <w:t>Helen E.F. ruling</w:t>
            </w:r>
            <w:r w:rsidRPr="5AF286A9">
              <w:rPr>
                <w:rFonts w:ascii="Calibri" w:eastAsia="Calibri" w:hAnsi="Calibri" w:cs="Calibri"/>
                <w:sz w:val="24"/>
                <w:szCs w:val="24"/>
              </w:rPr>
              <w:t>.</w:t>
            </w:r>
          </w:p>
          <w:p w14:paraId="5364EF9D" w14:textId="6A94AC7A" w:rsidR="1E36D1D9" w:rsidRDefault="1E36D1D9" w:rsidP="5AF286A9">
            <w:pPr>
              <w:pStyle w:val="ListParagraph"/>
              <w:numPr>
                <w:ilvl w:val="0"/>
                <w:numId w:val="1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Collaborating with law enforcement, medical professionals, and care providers</w:t>
            </w:r>
            <w:r w:rsidRPr="5AF286A9">
              <w:rPr>
                <w:rFonts w:ascii="Calibri" w:eastAsia="Calibri" w:hAnsi="Calibri" w:cs="Calibri"/>
                <w:sz w:val="24"/>
                <w:szCs w:val="24"/>
              </w:rPr>
              <w:t xml:space="preserve"> to divert individuals from psychiatric hospitals toward specialized dementia care services.</w:t>
            </w:r>
          </w:p>
          <w:p w14:paraId="229814D1" w14:textId="015A9CED" w:rsidR="1E36D1D9" w:rsidRDefault="1E36D1D9" w:rsidP="5AF286A9">
            <w:pPr>
              <w:pStyle w:val="ListParagraph"/>
              <w:numPr>
                <w:ilvl w:val="0"/>
                <w:numId w:val="1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Monitoring outcomes and advocating for systemic improvements</w:t>
            </w:r>
            <w:r w:rsidRPr="5AF286A9">
              <w:rPr>
                <w:rFonts w:ascii="Calibri" w:eastAsia="Calibri" w:hAnsi="Calibri" w:cs="Calibri"/>
                <w:sz w:val="24"/>
                <w:szCs w:val="24"/>
              </w:rPr>
              <w:t xml:space="preserve"> in dementia and mental health services.</w:t>
            </w:r>
          </w:p>
          <w:p w14:paraId="38161E28" w14:textId="70D8EDD2" w:rsidR="1E36D1D9" w:rsidRPr="004D5E5A" w:rsidRDefault="1E36D1D9" w:rsidP="5AF286A9">
            <w:pPr>
              <w:pStyle w:val="Heading4"/>
              <w:spacing w:before="319" w:after="319"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Ongoing Efforts and Future Directions</w:t>
            </w:r>
          </w:p>
          <w:p w14:paraId="2784614A" w14:textId="5401EC78" w:rsidR="1E36D1D9" w:rsidRDefault="1E36D1D9"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Milwaukee County continues to refine its dementia care strategies through:</w:t>
            </w:r>
          </w:p>
          <w:p w14:paraId="14756D47" w14:textId="23D29EB2" w:rsidR="1E36D1D9" w:rsidRDefault="1E36D1D9" w:rsidP="5AF286A9">
            <w:pPr>
              <w:pStyle w:val="ListParagraph"/>
              <w:numPr>
                <w:ilvl w:val="0"/>
                <w:numId w:val="10"/>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Developing a network of specialized Alzheimer’s care centers</w:t>
            </w:r>
            <w:r w:rsidRPr="5AF286A9">
              <w:rPr>
                <w:rFonts w:ascii="Calibri" w:eastAsia="Calibri" w:hAnsi="Calibri" w:cs="Calibri"/>
                <w:sz w:val="24"/>
                <w:szCs w:val="24"/>
              </w:rPr>
              <w:t>.</w:t>
            </w:r>
          </w:p>
          <w:p w14:paraId="27CB9F3C" w14:textId="25EE56B1" w:rsidR="1E36D1D9" w:rsidRDefault="1E36D1D9" w:rsidP="5AF286A9">
            <w:pPr>
              <w:pStyle w:val="ListParagraph"/>
              <w:numPr>
                <w:ilvl w:val="0"/>
                <w:numId w:val="10"/>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Training emergency responders and law enforcement</w:t>
            </w:r>
            <w:r w:rsidRPr="5AF286A9">
              <w:rPr>
                <w:rFonts w:ascii="Calibri" w:eastAsia="Calibri" w:hAnsi="Calibri" w:cs="Calibri"/>
                <w:sz w:val="24"/>
                <w:szCs w:val="24"/>
              </w:rPr>
              <w:t xml:space="preserve"> to handle dementia-related crises more effectively.</w:t>
            </w:r>
          </w:p>
          <w:p w14:paraId="2660814F" w14:textId="02730A6A" w:rsidR="1E36D1D9" w:rsidRDefault="1E36D1D9" w:rsidP="5AF286A9">
            <w:pPr>
              <w:pStyle w:val="ListParagraph"/>
              <w:numPr>
                <w:ilvl w:val="0"/>
                <w:numId w:val="10"/>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Establishing a centralized resource and assessment center</w:t>
            </w:r>
            <w:r w:rsidRPr="5AF286A9">
              <w:rPr>
                <w:rFonts w:ascii="Calibri" w:eastAsia="Calibri" w:hAnsi="Calibri" w:cs="Calibri"/>
                <w:sz w:val="24"/>
                <w:szCs w:val="24"/>
              </w:rPr>
              <w:t xml:space="preserve"> for crisis response and service coordination.</w:t>
            </w:r>
          </w:p>
          <w:p w14:paraId="445922DB" w14:textId="0DB00374" w:rsidR="1E36D1D9" w:rsidRDefault="1E36D1D9" w:rsidP="5AF286A9">
            <w:pPr>
              <w:pStyle w:val="ListParagraph"/>
              <w:numPr>
                <w:ilvl w:val="0"/>
                <w:numId w:val="10"/>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Enhancing data collection and policy adjustments</w:t>
            </w:r>
            <w:r w:rsidRPr="5AF286A9">
              <w:rPr>
                <w:rFonts w:ascii="Calibri" w:eastAsia="Calibri" w:hAnsi="Calibri" w:cs="Calibri"/>
                <w:sz w:val="24"/>
                <w:szCs w:val="24"/>
              </w:rPr>
              <w:t xml:space="preserve"> to improve intervention strategies.</w:t>
            </w:r>
          </w:p>
          <w:p w14:paraId="295BC76C" w14:textId="32909337" w:rsidR="5AF286A9" w:rsidRPr="00A6217B" w:rsidRDefault="1E36D1D9" w:rsidP="00A6217B">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creation of the Chapter 55 Coordinator role marked a significant step forward in Wisconsin’s dementia care strategy, aligning with the </w:t>
            </w:r>
            <w:r w:rsidRPr="5AF286A9">
              <w:rPr>
                <w:rFonts w:ascii="Calibri" w:eastAsia="Calibri" w:hAnsi="Calibri" w:cs="Calibri"/>
                <w:b/>
                <w:bCs/>
                <w:sz w:val="24"/>
                <w:szCs w:val="24"/>
              </w:rPr>
              <w:t>Wisconsin State Dementia Plan (2018-2023)</w:t>
            </w:r>
            <w:r w:rsidRPr="5AF286A9">
              <w:rPr>
                <w:rFonts w:ascii="Calibri" w:eastAsia="Calibri" w:hAnsi="Calibri" w:cs="Calibri"/>
                <w:sz w:val="24"/>
                <w:szCs w:val="24"/>
              </w:rPr>
              <w:t>. As Milwaukee County moves toward a more integrated, person-centered approach, the Chapter 55 Coordinator remains a crucial figure in ensuring individuals with dementia receive compassionate, legally sound, and effective support in times of crisis.</w:t>
            </w:r>
          </w:p>
          <w:p w14:paraId="2CCAC64E" w14:textId="712074DB" w:rsidR="04BDACC0" w:rsidRDefault="04BDACC0" w:rsidP="5AF286A9">
            <w:pPr>
              <w:spacing w:line="276" w:lineRule="auto"/>
              <w:rPr>
                <w:sz w:val="24"/>
                <w:szCs w:val="24"/>
              </w:rPr>
            </w:pPr>
          </w:p>
        </w:tc>
      </w:tr>
    </w:tbl>
    <w:p w14:paraId="0AE2082A" w14:textId="19D3E8AB" w:rsidR="00A4710F" w:rsidRDefault="00A4710F" w:rsidP="5AF286A9">
      <w:pPr>
        <w:rPr>
          <w:b/>
          <w:bCs/>
          <w:sz w:val="24"/>
          <w:szCs w:val="24"/>
        </w:rPr>
      </w:pPr>
    </w:p>
    <w:p w14:paraId="4941A01C" w14:textId="2FB36A1E" w:rsidR="00965E44" w:rsidRDefault="009962D4" w:rsidP="5AF286A9">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500C1C7E" w14:textId="77777777" w:rsidR="00965E44" w:rsidRDefault="00965E44" w:rsidP="5AF286A9">
      <w:pPr>
        <w:rPr>
          <w:b/>
          <w:bCs/>
          <w:sz w:val="24"/>
          <w:szCs w:val="24"/>
        </w:rPr>
      </w:pPr>
    </w:p>
    <w:p w14:paraId="5C2AA638" w14:textId="77777777" w:rsidR="00965E44" w:rsidRDefault="00965E44" w:rsidP="5AF286A9">
      <w:pPr>
        <w:rPr>
          <w:b/>
          <w:bCs/>
          <w:sz w:val="24"/>
          <w:szCs w:val="24"/>
        </w:rPr>
      </w:pPr>
    </w:p>
    <w:p w14:paraId="4FE997A3" w14:textId="77777777" w:rsidR="00965E44" w:rsidRDefault="00965E44" w:rsidP="5AF286A9">
      <w:pPr>
        <w:rPr>
          <w:b/>
          <w:bCs/>
          <w:sz w:val="24"/>
          <w:szCs w:val="24"/>
        </w:rPr>
      </w:pPr>
    </w:p>
    <w:p w14:paraId="5EDAA42B" w14:textId="77777777" w:rsidR="00965E44" w:rsidRDefault="00965E44" w:rsidP="5AF286A9">
      <w:pPr>
        <w:rPr>
          <w:b/>
          <w:bCs/>
          <w:sz w:val="24"/>
          <w:szCs w:val="24"/>
        </w:rPr>
      </w:pPr>
    </w:p>
    <w:p w14:paraId="0E88C8F9" w14:textId="77777777" w:rsidR="00965E44" w:rsidRDefault="00965E44" w:rsidP="5AF286A9">
      <w:pPr>
        <w:rPr>
          <w:b/>
          <w:bCs/>
          <w:sz w:val="24"/>
          <w:szCs w:val="24"/>
        </w:rPr>
      </w:pPr>
    </w:p>
    <w:p w14:paraId="08BAA064" w14:textId="77777777" w:rsidR="00965E44" w:rsidRDefault="00965E44" w:rsidP="5AF286A9">
      <w:pPr>
        <w:rPr>
          <w:b/>
          <w:bCs/>
          <w:sz w:val="24"/>
          <w:szCs w:val="24"/>
        </w:rPr>
      </w:pPr>
    </w:p>
    <w:p w14:paraId="1EF440BB" w14:textId="586BDF2F" w:rsidR="000C222C" w:rsidRDefault="000C222C" w:rsidP="6925119D">
      <w:pPr>
        <w:rPr>
          <w:b/>
          <w:bCs/>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A6217B" w14:paraId="26472DC9" w14:textId="77777777" w:rsidTr="5B1D12CA">
        <w:trPr>
          <w:trHeight w:val="300"/>
        </w:trPr>
        <w:tc>
          <w:tcPr>
            <w:tcW w:w="9360" w:type="dxa"/>
            <w:shd w:val="clear" w:color="auto" w:fill="003C77"/>
          </w:tcPr>
          <w:p w14:paraId="2FD8ABE5" w14:textId="1B2540C7" w:rsidR="00A6217B" w:rsidRDefault="6060498C" w:rsidP="34D52D2B">
            <w:pPr>
              <w:pStyle w:val="Heading2"/>
              <w:jc w:val="center"/>
              <w:rPr>
                <w:b/>
                <w:bCs/>
                <w:color w:val="FFFFFF" w:themeColor="background1"/>
                <w:sz w:val="36"/>
                <w:szCs w:val="36"/>
              </w:rPr>
            </w:pPr>
            <w:bookmarkStart w:id="2" w:name="_Timeline_of_Events"/>
            <w:r w:rsidRPr="34D52D2B">
              <w:rPr>
                <w:b/>
                <w:bCs/>
                <w:color w:val="FFFFFF" w:themeColor="background1"/>
              </w:rPr>
              <w:lastRenderedPageBreak/>
              <w:t>Timeline of Events Summary</w:t>
            </w:r>
            <w:bookmarkEnd w:id="2"/>
          </w:p>
        </w:tc>
      </w:tr>
      <w:tr w:rsidR="00A6217B" w14:paraId="3F8C100D" w14:textId="77777777" w:rsidTr="5B1D12CA">
        <w:trPr>
          <w:trHeight w:val="300"/>
        </w:trPr>
        <w:tc>
          <w:tcPr>
            <w:tcW w:w="9360" w:type="dxa"/>
          </w:tcPr>
          <w:p w14:paraId="1B29EDB2" w14:textId="77777777" w:rsidR="00A6217B" w:rsidRDefault="00A6217B" w:rsidP="00033D10">
            <w:pPr>
              <w:rPr>
                <w:rFonts w:ascii="Calibri" w:eastAsia="Calibri" w:hAnsi="Calibri" w:cs="Calibri"/>
                <w:b/>
                <w:bCs/>
                <w:color w:val="003C77"/>
                <w:sz w:val="24"/>
                <w:szCs w:val="24"/>
              </w:rPr>
            </w:pPr>
          </w:p>
          <w:p w14:paraId="13B43756" w14:textId="1C704C40" w:rsidR="00A6217B" w:rsidRDefault="00A6217B" w:rsidP="00033D10">
            <w:r w:rsidRPr="004D5E5A">
              <w:rPr>
                <w:rFonts w:ascii="Calibri" w:eastAsia="Calibri" w:hAnsi="Calibri" w:cs="Calibri"/>
                <w:b/>
                <w:bCs/>
                <w:color w:val="003C77"/>
                <w:sz w:val="24"/>
                <w:szCs w:val="24"/>
              </w:rPr>
              <w:t>Dementia and Mental Health Reform in Milwaukee County</w:t>
            </w:r>
            <w:r w:rsidRPr="00A6217B">
              <w:rPr>
                <w:rFonts w:ascii="Calibri" w:eastAsia="Calibri" w:hAnsi="Calibri" w:cs="Calibri"/>
                <w:sz w:val="24"/>
                <w:szCs w:val="24"/>
              </w:rPr>
              <w:t>.</w:t>
            </w:r>
          </w:p>
          <w:p w14:paraId="796060CA" w14:textId="5CB9C0A3"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2010</w:t>
            </w:r>
          </w:p>
          <w:p w14:paraId="016E104F" w14:textId="77777777" w:rsidR="00A6217B" w:rsidRDefault="00A6217B" w:rsidP="00A6217B">
            <w:pPr>
              <w:pStyle w:val="ListParagraph"/>
              <w:numPr>
                <w:ilvl w:val="0"/>
                <w:numId w:val="9"/>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March:</w:t>
            </w:r>
            <w:r w:rsidRPr="5AF286A9">
              <w:rPr>
                <w:rFonts w:ascii="Calibri" w:eastAsia="Calibri" w:hAnsi="Calibri" w:cs="Calibri"/>
                <w:sz w:val="24"/>
                <w:szCs w:val="24"/>
              </w:rPr>
              <w:t xml:space="preserve"> An elderly Milwaukee County man with dementia-related behavioral issues is discharged from a nursing home to a psychiatric ward. Before his death from pneumonia, he is repeatedly transferred between psychiatric and medical facilities.</w:t>
            </w:r>
          </w:p>
          <w:p w14:paraId="767461F7" w14:textId="77777777" w:rsidR="00A6217B" w:rsidRDefault="00A6217B" w:rsidP="00A6217B">
            <w:pPr>
              <w:pStyle w:val="ListParagraph"/>
              <w:numPr>
                <w:ilvl w:val="0"/>
                <w:numId w:val="9"/>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April:</w:t>
            </w:r>
            <w:r w:rsidRPr="5AF286A9">
              <w:rPr>
                <w:rFonts w:ascii="Calibri" w:eastAsia="Calibri" w:hAnsi="Calibri" w:cs="Calibri"/>
                <w:sz w:val="24"/>
                <w:szCs w:val="24"/>
              </w:rPr>
              <w:t xml:space="preserve"> A second individual with Alzheimer’s disease is involuntarily committed to a psychiatric unit in Fond du Lac County due to behavioral issues.</w:t>
            </w:r>
          </w:p>
          <w:p w14:paraId="69DF3492" w14:textId="77777777" w:rsidR="00A6217B" w:rsidRDefault="00A6217B" w:rsidP="00A6217B">
            <w:pPr>
              <w:pStyle w:val="ListParagraph"/>
              <w:numPr>
                <w:ilvl w:val="0"/>
                <w:numId w:val="9"/>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April:</w:t>
            </w:r>
            <w:r w:rsidRPr="5AF286A9">
              <w:rPr>
                <w:rFonts w:ascii="Calibri" w:eastAsia="Calibri" w:hAnsi="Calibri" w:cs="Calibri"/>
                <w:sz w:val="24"/>
                <w:szCs w:val="24"/>
              </w:rPr>
              <w:t xml:space="preserve"> The </w:t>
            </w:r>
            <w:r w:rsidRPr="5AF286A9">
              <w:rPr>
                <w:rFonts w:ascii="Calibri" w:eastAsia="Calibri" w:hAnsi="Calibri" w:cs="Calibri"/>
                <w:b/>
                <w:bCs/>
                <w:sz w:val="24"/>
                <w:szCs w:val="24"/>
              </w:rPr>
              <w:t>Alzheimer’s Challenging Behaviors Task Force</w:t>
            </w:r>
            <w:r w:rsidRPr="5AF286A9">
              <w:rPr>
                <w:rFonts w:ascii="Calibri" w:eastAsia="Calibri" w:hAnsi="Calibri" w:cs="Calibri"/>
                <w:sz w:val="24"/>
                <w:szCs w:val="24"/>
              </w:rPr>
              <w:t xml:space="preserve"> is formed, bringing together 115 members from legal, medical, behavioral health, and caregiving sectors.</w:t>
            </w:r>
          </w:p>
          <w:p w14:paraId="32F0A360" w14:textId="77777777" w:rsidR="00A6217B" w:rsidRDefault="00A6217B" w:rsidP="00A6217B">
            <w:pPr>
              <w:pStyle w:val="ListParagraph"/>
              <w:numPr>
                <w:ilvl w:val="0"/>
                <w:numId w:val="9"/>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December:</w:t>
            </w:r>
            <w:r w:rsidRPr="5AF286A9">
              <w:rPr>
                <w:rFonts w:ascii="Calibri" w:eastAsia="Calibri" w:hAnsi="Calibri" w:cs="Calibri"/>
                <w:sz w:val="24"/>
                <w:szCs w:val="24"/>
              </w:rPr>
              <w:t xml:space="preserve"> The </w:t>
            </w:r>
            <w:r w:rsidRPr="5AF286A9">
              <w:rPr>
                <w:rFonts w:ascii="Calibri" w:eastAsia="Calibri" w:hAnsi="Calibri" w:cs="Calibri"/>
                <w:b/>
                <w:bCs/>
                <w:sz w:val="24"/>
                <w:szCs w:val="24"/>
              </w:rPr>
              <w:t>2010 Handcuffed Report</w:t>
            </w:r>
            <w:r w:rsidRPr="5AF286A9">
              <w:rPr>
                <w:rFonts w:ascii="Calibri" w:eastAsia="Calibri" w:hAnsi="Calibri" w:cs="Calibri"/>
                <w:sz w:val="24"/>
                <w:szCs w:val="24"/>
              </w:rPr>
              <w:t xml:space="preserve"> is released, highlighting systemic failures in dementia crisis response and calling for comprehensive reform.</w:t>
            </w:r>
          </w:p>
          <w:p w14:paraId="54B867A6"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2011</w:t>
            </w:r>
          </w:p>
          <w:p w14:paraId="416D39F9" w14:textId="77777777" w:rsidR="00A6217B" w:rsidRDefault="00A6217B" w:rsidP="00A6217B">
            <w:pPr>
              <w:pStyle w:val="ListParagraph"/>
              <w:numPr>
                <w:ilvl w:val="0"/>
                <w:numId w:val="8"/>
              </w:numPr>
              <w:spacing w:before="240" w:after="240" w:line="276" w:lineRule="auto"/>
              <w:rPr>
                <w:rFonts w:ascii="Calibri" w:eastAsia="Calibri" w:hAnsi="Calibri" w:cs="Calibri"/>
                <w:b/>
                <w:bCs/>
                <w:sz w:val="24"/>
                <w:szCs w:val="24"/>
              </w:rPr>
            </w:pPr>
            <w:r w:rsidRPr="5AF286A9">
              <w:rPr>
                <w:rFonts w:ascii="Calibri" w:eastAsia="Calibri" w:hAnsi="Calibri" w:cs="Calibri"/>
                <w:b/>
                <w:bCs/>
                <w:sz w:val="24"/>
                <w:szCs w:val="24"/>
              </w:rPr>
              <w:t>December:</w:t>
            </w:r>
            <w:r w:rsidRPr="5AF286A9">
              <w:rPr>
                <w:rFonts w:ascii="Calibri" w:eastAsia="Calibri" w:hAnsi="Calibri" w:cs="Calibri"/>
                <w:sz w:val="24"/>
                <w:szCs w:val="24"/>
              </w:rPr>
              <w:t xml:space="preserve"> The </w:t>
            </w:r>
            <w:r w:rsidRPr="5AF286A9">
              <w:rPr>
                <w:rFonts w:ascii="Calibri" w:eastAsia="Calibri" w:hAnsi="Calibri" w:cs="Calibri"/>
                <w:b/>
                <w:bCs/>
                <w:sz w:val="24"/>
                <w:szCs w:val="24"/>
              </w:rPr>
              <w:t>Wisconsin Supreme Court’s Helen E.F. decision</w:t>
            </w:r>
            <w:r w:rsidRPr="5AF286A9">
              <w:rPr>
                <w:rFonts w:ascii="Calibri" w:eastAsia="Calibri" w:hAnsi="Calibri" w:cs="Calibri"/>
                <w:sz w:val="24"/>
                <w:szCs w:val="24"/>
              </w:rPr>
              <w:t xml:space="preserve"> rules that Alzheimer’s disease is a permanent disability, not a treatable mental disorder. The ruling states that individuals with dementia should be placed under </w:t>
            </w:r>
            <w:r w:rsidRPr="5AF286A9">
              <w:rPr>
                <w:rFonts w:ascii="Calibri" w:eastAsia="Calibri" w:hAnsi="Calibri" w:cs="Calibri"/>
                <w:b/>
                <w:bCs/>
                <w:sz w:val="24"/>
                <w:szCs w:val="24"/>
              </w:rPr>
              <w:t>Chapter 55 (protective placement)</w:t>
            </w:r>
            <w:r w:rsidRPr="5AF286A9">
              <w:rPr>
                <w:rFonts w:ascii="Calibri" w:eastAsia="Calibri" w:hAnsi="Calibri" w:cs="Calibri"/>
                <w:sz w:val="24"/>
                <w:szCs w:val="24"/>
              </w:rPr>
              <w:t xml:space="preserve"> rather than </w:t>
            </w:r>
            <w:r w:rsidRPr="5AF286A9">
              <w:rPr>
                <w:rFonts w:ascii="Calibri" w:eastAsia="Calibri" w:hAnsi="Calibri" w:cs="Calibri"/>
                <w:b/>
                <w:bCs/>
                <w:sz w:val="24"/>
                <w:szCs w:val="24"/>
              </w:rPr>
              <w:t>Chapter 51 (involuntary psychiatric commitment).</w:t>
            </w:r>
          </w:p>
          <w:p w14:paraId="1655EA2A"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2012</w:t>
            </w:r>
          </w:p>
          <w:p w14:paraId="79050587" w14:textId="77777777" w:rsidR="00A6217B" w:rsidRDefault="00A6217B" w:rsidP="00A6217B">
            <w:pPr>
              <w:pStyle w:val="ListParagraph"/>
              <w:numPr>
                <w:ilvl w:val="0"/>
                <w:numId w:val="7"/>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w:t>
            </w:r>
            <w:r w:rsidRPr="5AF286A9">
              <w:rPr>
                <w:rFonts w:ascii="Calibri" w:eastAsia="Calibri" w:hAnsi="Calibri" w:cs="Calibri"/>
                <w:b/>
                <w:bCs/>
                <w:sz w:val="24"/>
                <w:szCs w:val="24"/>
              </w:rPr>
              <w:t>Milwaukee County Department on Aging</w:t>
            </w:r>
            <w:r w:rsidRPr="5AF286A9">
              <w:rPr>
                <w:rFonts w:ascii="Calibri" w:eastAsia="Calibri" w:hAnsi="Calibri" w:cs="Calibri"/>
                <w:sz w:val="24"/>
                <w:szCs w:val="24"/>
              </w:rPr>
              <w:t xml:space="preserve"> launches initiatives to prevent crises and improve coordination among hospitals, law enforcement, and long-term care facilities.</w:t>
            </w:r>
          </w:p>
          <w:p w14:paraId="50B1F5B1" w14:textId="77777777" w:rsidR="00A6217B" w:rsidRDefault="00A6217B" w:rsidP="00A6217B">
            <w:pPr>
              <w:pStyle w:val="ListParagraph"/>
              <w:numPr>
                <w:ilvl w:val="0"/>
                <w:numId w:val="7"/>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Mobile crisis response services are expanded, and Memorandums of Understanding (MOUs) between hospitals and courts are developed to improve service coordination.</w:t>
            </w:r>
          </w:p>
          <w:p w14:paraId="562B65A2"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2013</w:t>
            </w:r>
          </w:p>
          <w:p w14:paraId="59E6EBFD" w14:textId="4B5A74B3" w:rsidR="00A6217B" w:rsidRDefault="50DEBA03" w:rsidP="00A6217B">
            <w:pPr>
              <w:pStyle w:val="ListParagraph"/>
              <w:numPr>
                <w:ilvl w:val="0"/>
                <w:numId w:val="6"/>
              </w:numPr>
              <w:spacing w:before="240" w:after="240" w:line="276" w:lineRule="auto"/>
              <w:rPr>
                <w:rFonts w:ascii="Calibri" w:eastAsia="Calibri" w:hAnsi="Calibri" w:cs="Calibri"/>
                <w:sz w:val="24"/>
                <w:szCs w:val="24"/>
              </w:rPr>
            </w:pPr>
            <w:r w:rsidRPr="5B1D12CA">
              <w:rPr>
                <w:rFonts w:ascii="Calibri" w:eastAsia="Calibri" w:hAnsi="Calibri" w:cs="Calibri"/>
                <w:b/>
                <w:bCs/>
                <w:sz w:val="24"/>
                <w:szCs w:val="24"/>
              </w:rPr>
              <w:t>DHS Secretary Kitty Rhoades</w:t>
            </w:r>
            <w:r w:rsidRPr="5B1D12CA">
              <w:rPr>
                <w:rFonts w:ascii="Calibri" w:eastAsia="Calibri" w:hAnsi="Calibri" w:cs="Calibri"/>
                <w:sz w:val="24"/>
                <w:szCs w:val="24"/>
              </w:rPr>
              <w:t xml:space="preserve"> calls for a </w:t>
            </w:r>
            <w:r w:rsidRPr="5B1D12CA">
              <w:rPr>
                <w:rFonts w:ascii="Calibri" w:eastAsia="Calibri" w:hAnsi="Calibri" w:cs="Calibri"/>
                <w:b/>
                <w:bCs/>
                <w:sz w:val="24"/>
                <w:szCs w:val="24"/>
              </w:rPr>
              <w:t>redesign of Wisconsin’s dementia care system</w:t>
            </w:r>
            <w:r w:rsidRPr="5B1D12CA">
              <w:rPr>
                <w:rFonts w:ascii="Calibri" w:eastAsia="Calibri" w:hAnsi="Calibri" w:cs="Calibri"/>
                <w:sz w:val="24"/>
                <w:szCs w:val="24"/>
              </w:rPr>
              <w:t>, advocating for safe, appropriate, and cost-effective care.</w:t>
            </w:r>
          </w:p>
          <w:p w14:paraId="03BBA461" w14:textId="2DE47C54" w:rsidR="00A6217B" w:rsidRDefault="0B75C683" w:rsidP="6925119D">
            <w:pPr>
              <w:pStyle w:val="ListParagraph"/>
              <w:numPr>
                <w:ilvl w:val="0"/>
                <w:numId w:val="6"/>
              </w:numPr>
              <w:spacing w:before="240" w:after="240" w:line="276" w:lineRule="auto"/>
              <w:rPr>
                <w:rFonts w:ascii="Calibri" w:eastAsia="Calibri" w:hAnsi="Calibri" w:cs="Calibri"/>
                <w:sz w:val="24"/>
                <w:szCs w:val="24"/>
              </w:rPr>
            </w:pPr>
            <w:r w:rsidRPr="6925119D">
              <w:rPr>
                <w:rFonts w:ascii="Calibri" w:eastAsia="Calibri" w:hAnsi="Calibri" w:cs="Calibri"/>
                <w:b/>
                <w:bCs/>
                <w:sz w:val="24"/>
                <w:szCs w:val="24"/>
              </w:rPr>
              <w:t>Milwaukee County Executive Chris Abele</w:t>
            </w:r>
            <w:r w:rsidRPr="6925119D">
              <w:rPr>
                <w:rFonts w:ascii="Calibri" w:eastAsia="Calibri" w:hAnsi="Calibri" w:cs="Calibri"/>
                <w:sz w:val="24"/>
                <w:szCs w:val="24"/>
              </w:rPr>
              <w:t xml:space="preserve"> and state leaders push for mental health care reforms, leading to the </w:t>
            </w:r>
            <w:r w:rsidRPr="6925119D">
              <w:rPr>
                <w:rFonts w:ascii="Calibri" w:eastAsia="Calibri" w:hAnsi="Calibri" w:cs="Calibri"/>
                <w:b/>
                <w:bCs/>
                <w:sz w:val="24"/>
                <w:szCs w:val="24"/>
              </w:rPr>
              <w:t>creation of the Milwaukee County Mental Health Board</w:t>
            </w:r>
            <w:r w:rsidRPr="6925119D">
              <w:rPr>
                <w:rFonts w:ascii="Calibri" w:eastAsia="Calibri" w:hAnsi="Calibri" w:cs="Calibri"/>
                <w:sz w:val="24"/>
                <w:szCs w:val="24"/>
              </w:rPr>
              <w:t>.</w:t>
            </w:r>
          </w:p>
          <w:p w14:paraId="726EAA95" w14:textId="77777777" w:rsidR="00A6217B" w:rsidRDefault="00A6217B" w:rsidP="00A6217B">
            <w:pPr>
              <w:pStyle w:val="ListParagraph"/>
              <w:numPr>
                <w:ilvl w:val="0"/>
                <w:numId w:val="6"/>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lastRenderedPageBreak/>
              <w:t xml:space="preserve">The </w:t>
            </w:r>
            <w:r w:rsidRPr="5AF286A9">
              <w:rPr>
                <w:rFonts w:ascii="Calibri" w:eastAsia="Calibri" w:hAnsi="Calibri" w:cs="Calibri"/>
                <w:b/>
                <w:bCs/>
                <w:sz w:val="24"/>
                <w:szCs w:val="24"/>
              </w:rPr>
              <w:t>Wisconsin Department of Health Services (DHS) awards a grant</w:t>
            </w:r>
            <w:r w:rsidRPr="5AF286A9">
              <w:rPr>
                <w:rFonts w:ascii="Calibri" w:eastAsia="Calibri" w:hAnsi="Calibri" w:cs="Calibri"/>
                <w:sz w:val="24"/>
                <w:szCs w:val="24"/>
              </w:rPr>
              <w:t xml:space="preserve"> to Milwaukee County to establish a </w:t>
            </w:r>
            <w:r w:rsidRPr="5AF286A9">
              <w:rPr>
                <w:rFonts w:ascii="Calibri" w:eastAsia="Calibri" w:hAnsi="Calibri" w:cs="Calibri"/>
                <w:b/>
                <w:bCs/>
                <w:sz w:val="24"/>
                <w:szCs w:val="24"/>
              </w:rPr>
              <w:t>Chapter 55 Coordinator position</w:t>
            </w:r>
            <w:r w:rsidRPr="5AF286A9">
              <w:rPr>
                <w:rFonts w:ascii="Calibri" w:eastAsia="Calibri" w:hAnsi="Calibri" w:cs="Calibri"/>
                <w:sz w:val="24"/>
                <w:szCs w:val="24"/>
              </w:rPr>
              <w:t xml:space="preserve"> to oversee the protective placement of individuals with dementia in crisis.</w:t>
            </w:r>
          </w:p>
          <w:p w14:paraId="1A93198E"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2014</w:t>
            </w:r>
          </w:p>
          <w:p w14:paraId="18482724" w14:textId="77777777" w:rsidR="00A6217B" w:rsidRDefault="00A6217B" w:rsidP="00A6217B">
            <w:pPr>
              <w:pStyle w:val="ListParagraph"/>
              <w:numPr>
                <w:ilvl w:val="0"/>
                <w:numId w:val="5"/>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July:</w:t>
            </w:r>
            <w:r w:rsidRPr="5AF286A9">
              <w:rPr>
                <w:rFonts w:ascii="Calibri" w:eastAsia="Calibri" w:hAnsi="Calibri" w:cs="Calibri"/>
                <w:sz w:val="24"/>
                <w:szCs w:val="24"/>
              </w:rPr>
              <w:t xml:space="preserve"> Milwaukee County fills its first </w:t>
            </w:r>
            <w:r w:rsidRPr="5AF286A9">
              <w:rPr>
                <w:rFonts w:ascii="Calibri" w:eastAsia="Calibri" w:hAnsi="Calibri" w:cs="Calibri"/>
                <w:b/>
                <w:bCs/>
                <w:sz w:val="24"/>
                <w:szCs w:val="24"/>
              </w:rPr>
              <w:t>Chapter 55 Coordinator</w:t>
            </w:r>
            <w:r w:rsidRPr="5AF286A9">
              <w:rPr>
                <w:rFonts w:ascii="Calibri" w:eastAsia="Calibri" w:hAnsi="Calibri" w:cs="Calibri"/>
                <w:sz w:val="24"/>
                <w:szCs w:val="24"/>
              </w:rPr>
              <w:t xml:space="preserve"> position, modeled after successful initiatives in </w:t>
            </w:r>
            <w:r w:rsidRPr="5AF286A9">
              <w:rPr>
                <w:rFonts w:ascii="Calibri" w:eastAsia="Calibri" w:hAnsi="Calibri" w:cs="Calibri"/>
                <w:b/>
                <w:bCs/>
                <w:sz w:val="24"/>
                <w:szCs w:val="24"/>
              </w:rPr>
              <w:t>Waukesha and Dane Counties</w:t>
            </w:r>
            <w:r w:rsidRPr="5AF286A9">
              <w:rPr>
                <w:rFonts w:ascii="Calibri" w:eastAsia="Calibri" w:hAnsi="Calibri" w:cs="Calibri"/>
                <w:sz w:val="24"/>
                <w:szCs w:val="24"/>
              </w:rPr>
              <w:t>.</w:t>
            </w:r>
          </w:p>
          <w:p w14:paraId="23125FA7" w14:textId="77777777" w:rsidR="00A6217B" w:rsidRDefault="00A6217B" w:rsidP="00A6217B">
            <w:pPr>
              <w:pStyle w:val="ListParagraph"/>
              <w:numPr>
                <w:ilvl w:val="0"/>
                <w:numId w:val="5"/>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role focuses on </w:t>
            </w:r>
            <w:r w:rsidRPr="5AF286A9">
              <w:rPr>
                <w:rFonts w:ascii="Calibri" w:eastAsia="Calibri" w:hAnsi="Calibri" w:cs="Calibri"/>
                <w:b/>
                <w:bCs/>
                <w:sz w:val="24"/>
                <w:szCs w:val="24"/>
              </w:rPr>
              <w:t>coordinating protective placements</w:t>
            </w:r>
            <w:r w:rsidRPr="5AF286A9">
              <w:rPr>
                <w:rFonts w:ascii="Calibri" w:eastAsia="Calibri" w:hAnsi="Calibri" w:cs="Calibri"/>
                <w:sz w:val="24"/>
                <w:szCs w:val="24"/>
              </w:rPr>
              <w:t xml:space="preserve">, ensuring </w:t>
            </w:r>
            <w:r w:rsidRPr="5AF286A9">
              <w:rPr>
                <w:rFonts w:ascii="Calibri" w:eastAsia="Calibri" w:hAnsi="Calibri" w:cs="Calibri"/>
                <w:b/>
                <w:bCs/>
                <w:sz w:val="24"/>
                <w:szCs w:val="24"/>
              </w:rPr>
              <w:t>compliance with legal standards</w:t>
            </w:r>
            <w:r w:rsidRPr="5AF286A9">
              <w:rPr>
                <w:rFonts w:ascii="Calibri" w:eastAsia="Calibri" w:hAnsi="Calibri" w:cs="Calibri"/>
                <w:sz w:val="24"/>
                <w:szCs w:val="24"/>
              </w:rPr>
              <w:t xml:space="preserve">, and working with </w:t>
            </w:r>
            <w:r w:rsidRPr="5AF286A9">
              <w:rPr>
                <w:rFonts w:ascii="Calibri" w:eastAsia="Calibri" w:hAnsi="Calibri" w:cs="Calibri"/>
                <w:b/>
                <w:bCs/>
                <w:sz w:val="24"/>
                <w:szCs w:val="24"/>
              </w:rPr>
              <w:t>law enforcement and medical professionals</w:t>
            </w:r>
            <w:r w:rsidRPr="5AF286A9">
              <w:rPr>
                <w:rFonts w:ascii="Calibri" w:eastAsia="Calibri" w:hAnsi="Calibri" w:cs="Calibri"/>
                <w:sz w:val="24"/>
                <w:szCs w:val="24"/>
              </w:rPr>
              <w:t xml:space="preserve"> to divert individuals with dementia from psychiatric hospitals to specialized care.</w:t>
            </w:r>
          </w:p>
          <w:p w14:paraId="7BA3C005" w14:textId="3BFAFACD" w:rsidR="000D7726" w:rsidRPr="000D7726" w:rsidRDefault="000D7726" w:rsidP="000D7726">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w:t>
            </w:r>
            <w:r>
              <w:rPr>
                <w:rFonts w:ascii="Calibri" w:eastAsia="Calibri" w:hAnsi="Calibri" w:cs="Calibri"/>
                <w:b/>
                <w:bCs/>
                <w:color w:val="003C77"/>
                <w:sz w:val="24"/>
                <w:szCs w:val="24"/>
              </w:rPr>
              <w:t>7</w:t>
            </w:r>
          </w:p>
          <w:p w14:paraId="1484D96D" w14:textId="687A6A42" w:rsidR="000D7726" w:rsidRDefault="000D7726" w:rsidP="000D7726">
            <w:pPr>
              <w:pStyle w:val="ListParagraph"/>
              <w:numPr>
                <w:ilvl w:val="0"/>
                <w:numId w:val="40"/>
              </w:numPr>
              <w:spacing w:before="240" w:after="240" w:line="276" w:lineRule="auto"/>
              <w:rPr>
                <w:rFonts w:ascii="Calibri" w:eastAsia="Calibri" w:hAnsi="Calibri" w:cs="Calibri"/>
                <w:sz w:val="24"/>
                <w:szCs w:val="24"/>
              </w:rPr>
            </w:pPr>
            <w:r w:rsidRPr="000C480D">
              <w:rPr>
                <w:rFonts w:ascii="Calibri" w:eastAsia="Calibri" w:hAnsi="Calibri" w:cs="Calibri"/>
                <w:b/>
                <w:bCs/>
                <w:sz w:val="24"/>
                <w:szCs w:val="24"/>
              </w:rPr>
              <w:t>Milwaukee County Department on Aging</w:t>
            </w:r>
            <w:r w:rsidRPr="000D7726">
              <w:rPr>
                <w:rFonts w:ascii="Calibri" w:eastAsia="Calibri" w:hAnsi="Calibri" w:cs="Calibri"/>
                <w:sz w:val="24"/>
                <w:szCs w:val="24"/>
              </w:rPr>
              <w:t xml:space="preserve"> and the </w:t>
            </w:r>
            <w:r w:rsidRPr="000C480D">
              <w:rPr>
                <w:rFonts w:ascii="Calibri" w:eastAsia="Calibri" w:hAnsi="Calibri" w:cs="Calibri"/>
                <w:b/>
                <w:bCs/>
                <w:sz w:val="24"/>
                <w:szCs w:val="24"/>
              </w:rPr>
              <w:t>Alzheimer’s Association, Southeastern Wisconsin chapter</w:t>
            </w:r>
            <w:r w:rsidRPr="00B60246">
              <w:rPr>
                <w:rFonts w:ascii="Calibri" w:eastAsia="Calibri" w:hAnsi="Calibri" w:cs="Calibri"/>
                <w:sz w:val="24"/>
                <w:szCs w:val="24"/>
              </w:rPr>
              <w:t xml:space="preserve">, </w:t>
            </w:r>
            <w:r w:rsidRPr="00B60246">
              <w:rPr>
                <w:rFonts w:ascii="Calibri" w:eastAsia="Calibri" w:hAnsi="Calibri" w:cs="Calibri"/>
                <w:b/>
                <w:bCs/>
                <w:sz w:val="24"/>
                <w:szCs w:val="24"/>
              </w:rPr>
              <w:t>partnered together to create a series of six videos</w:t>
            </w:r>
            <w:r w:rsidRPr="000D7726">
              <w:rPr>
                <w:rFonts w:ascii="Calibri" w:eastAsia="Calibri" w:hAnsi="Calibri" w:cs="Calibri"/>
                <w:sz w:val="24"/>
                <w:szCs w:val="24"/>
              </w:rPr>
              <w:t xml:space="preserve"> that would portray different  challenging scenarios from the point of view of a person living with dementia. These videos were </w:t>
            </w:r>
            <w:r w:rsidR="006559D1" w:rsidRPr="000D7726">
              <w:rPr>
                <w:rFonts w:ascii="Calibri" w:eastAsia="Calibri" w:hAnsi="Calibri" w:cs="Calibri"/>
                <w:sz w:val="24"/>
                <w:szCs w:val="24"/>
              </w:rPr>
              <w:t>funded by</w:t>
            </w:r>
            <w:r w:rsidRPr="000D7726">
              <w:rPr>
                <w:rFonts w:ascii="Calibri" w:eastAsia="Calibri" w:hAnsi="Calibri" w:cs="Calibri"/>
                <w:sz w:val="24"/>
                <w:szCs w:val="24"/>
              </w:rPr>
              <w:t xml:space="preserve"> the </w:t>
            </w:r>
            <w:r w:rsidRPr="000C480D">
              <w:rPr>
                <w:rFonts w:ascii="Calibri" w:eastAsia="Calibri" w:hAnsi="Calibri" w:cs="Calibri"/>
                <w:b/>
                <w:bCs/>
                <w:sz w:val="24"/>
                <w:szCs w:val="24"/>
              </w:rPr>
              <w:t>Wisconsin Department of Health Services</w:t>
            </w:r>
            <w:r w:rsidRPr="000D7726">
              <w:rPr>
                <w:rFonts w:ascii="Calibri" w:eastAsia="Calibri" w:hAnsi="Calibri" w:cs="Calibri"/>
                <w:sz w:val="24"/>
                <w:szCs w:val="24"/>
              </w:rPr>
              <w:t xml:space="preserve"> through an </w:t>
            </w:r>
            <w:r w:rsidRPr="000C480D">
              <w:rPr>
                <w:rFonts w:ascii="Calibri" w:eastAsia="Calibri" w:hAnsi="Calibri" w:cs="Calibri"/>
                <w:b/>
                <w:bCs/>
                <w:sz w:val="24"/>
                <w:szCs w:val="24"/>
              </w:rPr>
              <w:t>Innovation Grant</w:t>
            </w:r>
            <w:r w:rsidRPr="000D7726">
              <w:rPr>
                <w:rFonts w:ascii="Calibri" w:eastAsia="Calibri" w:hAnsi="Calibri" w:cs="Calibri"/>
                <w:sz w:val="24"/>
                <w:szCs w:val="24"/>
              </w:rPr>
              <w:t>.</w:t>
            </w:r>
          </w:p>
          <w:p w14:paraId="2952797B" w14:textId="09B7238E" w:rsidR="00B60246" w:rsidRPr="000D7726" w:rsidRDefault="00061F78" w:rsidP="000D7726">
            <w:pPr>
              <w:pStyle w:val="ListParagraph"/>
              <w:numPr>
                <w:ilvl w:val="0"/>
                <w:numId w:val="40"/>
              </w:numPr>
              <w:spacing w:before="240" w:after="240" w:line="276" w:lineRule="auto"/>
              <w:rPr>
                <w:rFonts w:ascii="Calibri" w:eastAsia="Calibri" w:hAnsi="Calibri" w:cs="Calibri"/>
                <w:sz w:val="24"/>
                <w:szCs w:val="24"/>
              </w:rPr>
            </w:pPr>
            <w:r>
              <w:rPr>
                <w:rFonts w:ascii="Calibri" w:eastAsia="Calibri" w:hAnsi="Calibri" w:cs="Calibri"/>
                <w:sz w:val="24"/>
                <w:szCs w:val="24"/>
              </w:rPr>
              <w:t xml:space="preserve">A link to the videos as a well as a </w:t>
            </w:r>
            <w:r w:rsidR="006559D1">
              <w:rPr>
                <w:rFonts w:ascii="Calibri" w:eastAsia="Calibri" w:hAnsi="Calibri" w:cs="Calibri"/>
                <w:sz w:val="24"/>
                <w:szCs w:val="24"/>
              </w:rPr>
              <w:t>Facilitators’</w:t>
            </w:r>
            <w:r>
              <w:rPr>
                <w:rFonts w:ascii="Calibri" w:eastAsia="Calibri" w:hAnsi="Calibri" w:cs="Calibri"/>
                <w:sz w:val="24"/>
                <w:szCs w:val="24"/>
              </w:rPr>
              <w:t xml:space="preserve"> Guide can be found on Milwaukee County’s </w:t>
            </w:r>
            <w:r w:rsidR="00592C0C">
              <w:rPr>
                <w:rFonts w:ascii="Calibri" w:eastAsia="Calibri" w:hAnsi="Calibri" w:cs="Calibri"/>
                <w:sz w:val="24"/>
                <w:szCs w:val="24"/>
              </w:rPr>
              <w:t xml:space="preserve">website: </w:t>
            </w:r>
            <w:hyperlink r:id="rId16" w:history="1">
              <w:r w:rsidR="00592C0C" w:rsidRPr="005729AE">
                <w:rPr>
                  <w:rStyle w:val="Hyperlink"/>
                  <w:rFonts w:ascii="Calibri" w:eastAsia="Calibri" w:hAnsi="Calibri" w:cs="Calibri"/>
                  <w:sz w:val="24"/>
                  <w:szCs w:val="24"/>
                </w:rPr>
                <w:t>https://county.milwaukee.gov/EN/DHHS/Older-Adults-Services/Dementia</w:t>
              </w:r>
            </w:hyperlink>
            <w:r w:rsidR="00592C0C">
              <w:rPr>
                <w:rFonts w:ascii="Calibri" w:eastAsia="Calibri" w:hAnsi="Calibri" w:cs="Calibri"/>
                <w:sz w:val="24"/>
                <w:szCs w:val="24"/>
              </w:rPr>
              <w:t xml:space="preserve"> </w:t>
            </w:r>
          </w:p>
          <w:p w14:paraId="12EC5FC3"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2018-2023</w:t>
            </w:r>
          </w:p>
          <w:p w14:paraId="11228A5E" w14:textId="77777777" w:rsidR="00A6217B" w:rsidRDefault="00A6217B" w:rsidP="00A6217B">
            <w:pPr>
              <w:pStyle w:val="ListParagraph"/>
              <w:numPr>
                <w:ilvl w:val="0"/>
                <w:numId w:val="4"/>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The </w:t>
            </w:r>
            <w:r w:rsidRPr="5AF286A9">
              <w:rPr>
                <w:rFonts w:ascii="Calibri" w:eastAsia="Calibri" w:hAnsi="Calibri" w:cs="Calibri"/>
                <w:b/>
                <w:bCs/>
                <w:sz w:val="24"/>
                <w:szCs w:val="24"/>
              </w:rPr>
              <w:t>Wisconsin State Dementia Plan (2018-2023)</w:t>
            </w:r>
            <w:r w:rsidRPr="5AF286A9">
              <w:rPr>
                <w:rFonts w:ascii="Calibri" w:eastAsia="Calibri" w:hAnsi="Calibri" w:cs="Calibri"/>
                <w:sz w:val="24"/>
                <w:szCs w:val="24"/>
              </w:rPr>
              <w:t xml:space="preserve"> reinforces Milwaukee County’s dementia care strategy, emphasizing </w:t>
            </w:r>
            <w:r w:rsidRPr="5AF286A9">
              <w:rPr>
                <w:rFonts w:ascii="Calibri" w:eastAsia="Calibri" w:hAnsi="Calibri" w:cs="Calibri"/>
                <w:b/>
                <w:bCs/>
                <w:sz w:val="24"/>
                <w:szCs w:val="24"/>
              </w:rPr>
              <w:t>integrated, person-centered care</w:t>
            </w:r>
            <w:r w:rsidRPr="5AF286A9">
              <w:rPr>
                <w:rFonts w:ascii="Calibri" w:eastAsia="Calibri" w:hAnsi="Calibri" w:cs="Calibri"/>
                <w:sz w:val="24"/>
                <w:szCs w:val="24"/>
              </w:rPr>
              <w:t>.</w:t>
            </w:r>
          </w:p>
          <w:p w14:paraId="7522F968" w14:textId="4F630D3F" w:rsidR="00A6217B" w:rsidRDefault="50DEBA03" w:rsidP="00A6217B">
            <w:pPr>
              <w:pStyle w:val="ListParagraph"/>
              <w:numPr>
                <w:ilvl w:val="0"/>
                <w:numId w:val="4"/>
              </w:numPr>
              <w:spacing w:before="240" w:after="240" w:line="276" w:lineRule="auto"/>
              <w:rPr>
                <w:rFonts w:ascii="Calibri" w:eastAsia="Calibri" w:hAnsi="Calibri" w:cs="Calibri"/>
                <w:sz w:val="24"/>
                <w:szCs w:val="24"/>
              </w:rPr>
            </w:pPr>
            <w:r w:rsidRPr="5B1D12CA">
              <w:rPr>
                <w:rFonts w:ascii="Calibri" w:eastAsia="Calibri" w:hAnsi="Calibri" w:cs="Calibri"/>
                <w:sz w:val="24"/>
                <w:szCs w:val="24"/>
              </w:rPr>
              <w:t xml:space="preserve">Milwaukee County continues to improve </w:t>
            </w:r>
            <w:r w:rsidRPr="5B1D12CA">
              <w:rPr>
                <w:rFonts w:ascii="Calibri" w:eastAsia="Calibri" w:hAnsi="Calibri" w:cs="Calibri"/>
                <w:b/>
                <w:bCs/>
                <w:sz w:val="24"/>
                <w:szCs w:val="24"/>
              </w:rPr>
              <w:t>first responder training</w:t>
            </w:r>
            <w:r w:rsidRPr="5B1D12CA">
              <w:rPr>
                <w:rFonts w:ascii="Calibri" w:eastAsia="Calibri" w:hAnsi="Calibri" w:cs="Calibri"/>
                <w:sz w:val="24"/>
                <w:szCs w:val="24"/>
              </w:rPr>
              <w:t xml:space="preserve">, and enhance </w:t>
            </w:r>
            <w:r w:rsidRPr="5B1D12CA">
              <w:rPr>
                <w:rFonts w:ascii="Calibri" w:eastAsia="Calibri" w:hAnsi="Calibri" w:cs="Calibri"/>
                <w:b/>
                <w:bCs/>
                <w:sz w:val="24"/>
                <w:szCs w:val="24"/>
              </w:rPr>
              <w:t>data collection</w:t>
            </w:r>
            <w:r w:rsidRPr="5B1D12CA">
              <w:rPr>
                <w:rFonts w:ascii="Calibri" w:eastAsia="Calibri" w:hAnsi="Calibri" w:cs="Calibri"/>
                <w:sz w:val="24"/>
                <w:szCs w:val="24"/>
              </w:rPr>
              <w:t xml:space="preserve"> to refine dementia intervention strategies.</w:t>
            </w:r>
          </w:p>
          <w:p w14:paraId="59C71300" w14:textId="77777777" w:rsidR="00A6217B" w:rsidRPr="004D5E5A" w:rsidRDefault="00A6217B" w:rsidP="00A6217B">
            <w:pPr>
              <w:spacing w:before="240" w:after="240" w:line="276" w:lineRule="auto"/>
              <w:rPr>
                <w:rFonts w:ascii="Calibri" w:eastAsia="Calibri" w:hAnsi="Calibri" w:cs="Calibri"/>
                <w:b/>
                <w:bCs/>
                <w:color w:val="003C77"/>
                <w:sz w:val="24"/>
                <w:szCs w:val="24"/>
              </w:rPr>
            </w:pPr>
            <w:r w:rsidRPr="004D5E5A">
              <w:rPr>
                <w:rFonts w:ascii="Calibri" w:eastAsia="Calibri" w:hAnsi="Calibri" w:cs="Calibri"/>
                <w:b/>
                <w:bCs/>
                <w:color w:val="003C77"/>
                <w:sz w:val="24"/>
                <w:szCs w:val="24"/>
              </w:rPr>
              <w:t>Ongoing Efforts</w:t>
            </w:r>
          </w:p>
          <w:p w14:paraId="4530C988" w14:textId="18F05419" w:rsidR="00A6217B" w:rsidRDefault="50DEBA03" w:rsidP="00A6217B">
            <w:pPr>
              <w:pStyle w:val="ListParagraph"/>
              <w:numPr>
                <w:ilvl w:val="0"/>
                <w:numId w:val="3"/>
              </w:numPr>
              <w:spacing w:before="240" w:after="240" w:line="276" w:lineRule="auto"/>
              <w:rPr>
                <w:rFonts w:ascii="Calibri" w:eastAsia="Calibri" w:hAnsi="Calibri" w:cs="Calibri"/>
                <w:sz w:val="24"/>
                <w:szCs w:val="24"/>
              </w:rPr>
            </w:pPr>
            <w:r w:rsidRPr="5B1D12CA">
              <w:rPr>
                <w:rFonts w:ascii="Calibri" w:eastAsia="Calibri" w:hAnsi="Calibri" w:cs="Calibri"/>
                <w:sz w:val="24"/>
                <w:szCs w:val="24"/>
              </w:rPr>
              <w:t xml:space="preserve">Development of a </w:t>
            </w:r>
            <w:r w:rsidRPr="5B1D12CA">
              <w:rPr>
                <w:rFonts w:ascii="Calibri" w:eastAsia="Calibri" w:hAnsi="Calibri" w:cs="Calibri"/>
                <w:b/>
                <w:bCs/>
                <w:sz w:val="24"/>
                <w:szCs w:val="24"/>
              </w:rPr>
              <w:t xml:space="preserve">centralized </w:t>
            </w:r>
            <w:r w:rsidR="0D193351" w:rsidRPr="5B1D12CA">
              <w:rPr>
                <w:rFonts w:ascii="Calibri" w:eastAsia="Calibri" w:hAnsi="Calibri" w:cs="Calibri"/>
                <w:b/>
                <w:bCs/>
                <w:sz w:val="24"/>
                <w:szCs w:val="24"/>
              </w:rPr>
              <w:t>process</w:t>
            </w:r>
            <w:r w:rsidRPr="5B1D12CA">
              <w:rPr>
                <w:rFonts w:ascii="Calibri" w:eastAsia="Calibri" w:hAnsi="Calibri" w:cs="Calibri"/>
                <w:b/>
                <w:bCs/>
                <w:sz w:val="24"/>
                <w:szCs w:val="24"/>
              </w:rPr>
              <w:t xml:space="preserve"> and assessment</w:t>
            </w:r>
            <w:r w:rsidRPr="5B1D12CA">
              <w:rPr>
                <w:rFonts w:ascii="Calibri" w:eastAsia="Calibri" w:hAnsi="Calibri" w:cs="Calibri"/>
                <w:sz w:val="24"/>
                <w:szCs w:val="24"/>
              </w:rPr>
              <w:t xml:space="preserve"> to improve crisis response and service coordination.</w:t>
            </w:r>
          </w:p>
          <w:p w14:paraId="7BB03AC6" w14:textId="77777777" w:rsidR="00A6217B" w:rsidRDefault="00A6217B" w:rsidP="00A6217B">
            <w:pPr>
              <w:pStyle w:val="ListParagraph"/>
              <w:numPr>
                <w:ilvl w:val="0"/>
                <w:numId w:val="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Ongoing </w:t>
            </w:r>
            <w:r w:rsidRPr="5AF286A9">
              <w:rPr>
                <w:rFonts w:ascii="Calibri" w:eastAsia="Calibri" w:hAnsi="Calibri" w:cs="Calibri"/>
                <w:b/>
                <w:bCs/>
                <w:sz w:val="24"/>
                <w:szCs w:val="24"/>
              </w:rPr>
              <w:t>cross-sector training for emergency responders, healthcare providers, and law enforcement</w:t>
            </w:r>
            <w:r w:rsidRPr="5AF286A9">
              <w:rPr>
                <w:rFonts w:ascii="Calibri" w:eastAsia="Calibri" w:hAnsi="Calibri" w:cs="Calibri"/>
                <w:sz w:val="24"/>
                <w:szCs w:val="24"/>
              </w:rPr>
              <w:t>.</w:t>
            </w:r>
          </w:p>
          <w:p w14:paraId="32CBAC00" w14:textId="77777777" w:rsidR="00A6217B" w:rsidRDefault="00A6217B" w:rsidP="00A6217B">
            <w:pPr>
              <w:pStyle w:val="ListParagraph"/>
              <w:numPr>
                <w:ilvl w:val="0"/>
                <w:numId w:val="3"/>
              </w:numPr>
              <w:spacing w:before="240" w:after="240" w:line="276" w:lineRule="auto"/>
              <w:rPr>
                <w:rFonts w:ascii="Calibri" w:eastAsia="Calibri" w:hAnsi="Calibri" w:cs="Calibri"/>
                <w:sz w:val="24"/>
                <w:szCs w:val="24"/>
              </w:rPr>
            </w:pPr>
            <w:r w:rsidRPr="5AF286A9">
              <w:rPr>
                <w:rFonts w:ascii="Calibri" w:eastAsia="Calibri" w:hAnsi="Calibri" w:cs="Calibri"/>
                <w:sz w:val="24"/>
                <w:szCs w:val="24"/>
              </w:rPr>
              <w:t xml:space="preserve">Expansion of </w:t>
            </w:r>
            <w:r w:rsidRPr="5AF286A9">
              <w:rPr>
                <w:rFonts w:ascii="Calibri" w:eastAsia="Calibri" w:hAnsi="Calibri" w:cs="Calibri"/>
                <w:b/>
                <w:bCs/>
                <w:sz w:val="24"/>
                <w:szCs w:val="24"/>
              </w:rPr>
              <w:t>dementia care policies and data tracking systems</w:t>
            </w:r>
            <w:r w:rsidRPr="5AF286A9">
              <w:rPr>
                <w:rFonts w:ascii="Calibri" w:eastAsia="Calibri" w:hAnsi="Calibri" w:cs="Calibri"/>
                <w:sz w:val="24"/>
                <w:szCs w:val="24"/>
              </w:rPr>
              <w:t xml:space="preserve"> to ensure effective and legally sound care for individuals in crisis.</w:t>
            </w:r>
          </w:p>
          <w:p w14:paraId="6988C8CB" w14:textId="388EBAFC" w:rsidR="00A6217B" w:rsidRDefault="0B75C683" w:rsidP="6925119D">
            <w:pPr>
              <w:spacing w:before="240" w:after="240" w:line="276" w:lineRule="auto"/>
              <w:rPr>
                <w:rFonts w:ascii="Calibri" w:eastAsia="Calibri" w:hAnsi="Calibri" w:cs="Calibri"/>
                <w:sz w:val="24"/>
                <w:szCs w:val="24"/>
              </w:rPr>
            </w:pPr>
            <w:r w:rsidRPr="6925119D">
              <w:rPr>
                <w:rFonts w:ascii="Calibri" w:eastAsia="Calibri" w:hAnsi="Calibri" w:cs="Calibri"/>
                <w:sz w:val="24"/>
                <w:szCs w:val="24"/>
              </w:rPr>
              <w:lastRenderedPageBreak/>
              <w:t xml:space="preserve">The </w:t>
            </w:r>
            <w:r w:rsidRPr="6925119D">
              <w:rPr>
                <w:rFonts w:ascii="Calibri" w:eastAsia="Calibri" w:hAnsi="Calibri" w:cs="Calibri"/>
                <w:b/>
                <w:bCs/>
                <w:sz w:val="24"/>
                <w:szCs w:val="24"/>
              </w:rPr>
              <w:t>Chapter 55 Coordinator</w:t>
            </w:r>
            <w:r w:rsidRPr="6925119D">
              <w:rPr>
                <w:rFonts w:ascii="Calibri" w:eastAsia="Calibri" w:hAnsi="Calibri" w:cs="Calibri"/>
                <w:sz w:val="24"/>
                <w:szCs w:val="24"/>
              </w:rPr>
              <w:t xml:space="preserve"> remains a critical figure in Milwaukee County’s dementia care landscape, ensuring individuals receive appropriate, compassionate, and legally compliant support.</w:t>
            </w:r>
          </w:p>
        </w:tc>
      </w:tr>
    </w:tbl>
    <w:p w14:paraId="3D540899" w14:textId="0575414E" w:rsidR="1D236DF0" w:rsidRDefault="1D236DF0" w:rsidP="6925119D">
      <w:pPr>
        <w:spacing w:after="0"/>
        <w:rPr>
          <w:b/>
          <w:bCs/>
          <w:sz w:val="24"/>
          <w:szCs w:val="24"/>
        </w:rPr>
      </w:pPr>
    </w:p>
    <w:p w14:paraId="703EC7FA" w14:textId="652308CE" w:rsidR="00E26788" w:rsidRDefault="009962D4" w:rsidP="002A0C64">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6959DEEE" w14:textId="77777777" w:rsidR="00E26788" w:rsidRDefault="00E26788" w:rsidP="6925119D">
      <w:pPr>
        <w:spacing w:after="0"/>
        <w:rPr>
          <w:b/>
          <w:bCs/>
          <w:sz w:val="24"/>
          <w:szCs w:val="24"/>
        </w:rPr>
      </w:pPr>
    </w:p>
    <w:p w14:paraId="64F3190B" w14:textId="77777777" w:rsidR="00E26788" w:rsidRDefault="00E26788" w:rsidP="6925119D">
      <w:pPr>
        <w:spacing w:after="0"/>
        <w:rPr>
          <w:b/>
          <w:bCs/>
          <w:sz w:val="24"/>
          <w:szCs w:val="24"/>
        </w:rPr>
      </w:pPr>
    </w:p>
    <w:p w14:paraId="7CFFE07C" w14:textId="77777777" w:rsidR="00E26788" w:rsidRDefault="00E26788" w:rsidP="6925119D">
      <w:pPr>
        <w:spacing w:after="0"/>
        <w:rPr>
          <w:b/>
          <w:bCs/>
          <w:sz w:val="24"/>
          <w:szCs w:val="24"/>
        </w:rPr>
      </w:pPr>
    </w:p>
    <w:p w14:paraId="1E322F17" w14:textId="77777777" w:rsidR="000C480D" w:rsidRDefault="000C480D" w:rsidP="6925119D">
      <w:pPr>
        <w:spacing w:after="0"/>
        <w:rPr>
          <w:b/>
          <w:bCs/>
          <w:sz w:val="24"/>
          <w:szCs w:val="24"/>
        </w:rPr>
      </w:pPr>
    </w:p>
    <w:p w14:paraId="2C6DA957" w14:textId="77777777" w:rsidR="000C480D" w:rsidRDefault="000C480D" w:rsidP="6925119D">
      <w:pPr>
        <w:spacing w:after="0"/>
        <w:rPr>
          <w:b/>
          <w:bCs/>
          <w:sz w:val="24"/>
          <w:szCs w:val="24"/>
        </w:rPr>
      </w:pPr>
    </w:p>
    <w:p w14:paraId="383EA44C" w14:textId="77777777" w:rsidR="000C480D" w:rsidRDefault="000C480D" w:rsidP="6925119D">
      <w:pPr>
        <w:spacing w:after="0"/>
        <w:rPr>
          <w:b/>
          <w:bCs/>
          <w:sz w:val="24"/>
          <w:szCs w:val="24"/>
        </w:rPr>
      </w:pPr>
    </w:p>
    <w:p w14:paraId="4DF85493" w14:textId="77777777" w:rsidR="000C480D" w:rsidRDefault="000C480D" w:rsidP="6925119D">
      <w:pPr>
        <w:spacing w:after="0"/>
        <w:rPr>
          <w:b/>
          <w:bCs/>
          <w:sz w:val="24"/>
          <w:szCs w:val="24"/>
        </w:rPr>
      </w:pPr>
    </w:p>
    <w:p w14:paraId="5C59E1E3" w14:textId="77777777" w:rsidR="000C480D" w:rsidRDefault="000C480D" w:rsidP="6925119D">
      <w:pPr>
        <w:spacing w:after="0"/>
        <w:rPr>
          <w:b/>
          <w:bCs/>
          <w:sz w:val="24"/>
          <w:szCs w:val="24"/>
        </w:rPr>
      </w:pPr>
    </w:p>
    <w:p w14:paraId="2DC4855F" w14:textId="77777777" w:rsidR="000C480D" w:rsidRDefault="000C480D" w:rsidP="6925119D">
      <w:pPr>
        <w:spacing w:after="0"/>
        <w:rPr>
          <w:b/>
          <w:bCs/>
          <w:sz w:val="24"/>
          <w:szCs w:val="24"/>
        </w:rPr>
      </w:pPr>
    </w:p>
    <w:p w14:paraId="35CA6660" w14:textId="77777777" w:rsidR="000C480D" w:rsidRDefault="000C480D" w:rsidP="6925119D">
      <w:pPr>
        <w:spacing w:after="0"/>
        <w:rPr>
          <w:b/>
          <w:bCs/>
          <w:sz w:val="24"/>
          <w:szCs w:val="24"/>
        </w:rPr>
      </w:pPr>
    </w:p>
    <w:p w14:paraId="3E8F89CC" w14:textId="77777777" w:rsidR="000C480D" w:rsidRDefault="000C480D" w:rsidP="6925119D">
      <w:pPr>
        <w:spacing w:after="0"/>
        <w:rPr>
          <w:b/>
          <w:bCs/>
          <w:sz w:val="24"/>
          <w:szCs w:val="24"/>
        </w:rPr>
      </w:pPr>
    </w:p>
    <w:p w14:paraId="3743C7E2" w14:textId="77777777" w:rsidR="000C480D" w:rsidRDefault="000C480D" w:rsidP="6925119D">
      <w:pPr>
        <w:spacing w:after="0"/>
        <w:rPr>
          <w:b/>
          <w:bCs/>
          <w:sz w:val="24"/>
          <w:szCs w:val="24"/>
        </w:rPr>
      </w:pPr>
    </w:p>
    <w:p w14:paraId="528F5C8C" w14:textId="77777777" w:rsidR="000C480D" w:rsidRDefault="000C480D" w:rsidP="6925119D">
      <w:pPr>
        <w:spacing w:after="0"/>
        <w:rPr>
          <w:b/>
          <w:bCs/>
          <w:sz w:val="24"/>
          <w:szCs w:val="24"/>
        </w:rPr>
      </w:pPr>
    </w:p>
    <w:p w14:paraId="4C0B462E" w14:textId="77777777" w:rsidR="000C480D" w:rsidRDefault="000C480D" w:rsidP="6925119D">
      <w:pPr>
        <w:spacing w:after="0"/>
        <w:rPr>
          <w:b/>
          <w:bCs/>
          <w:sz w:val="24"/>
          <w:szCs w:val="24"/>
        </w:rPr>
      </w:pPr>
    </w:p>
    <w:p w14:paraId="1EF346F4" w14:textId="77777777" w:rsidR="000C480D" w:rsidRDefault="000C480D" w:rsidP="6925119D">
      <w:pPr>
        <w:spacing w:after="0"/>
        <w:rPr>
          <w:b/>
          <w:bCs/>
          <w:sz w:val="24"/>
          <w:szCs w:val="24"/>
        </w:rPr>
      </w:pPr>
    </w:p>
    <w:p w14:paraId="6D90FCA3" w14:textId="77777777" w:rsidR="000C480D" w:rsidRDefault="000C480D" w:rsidP="6925119D">
      <w:pPr>
        <w:spacing w:after="0"/>
        <w:rPr>
          <w:b/>
          <w:bCs/>
          <w:sz w:val="24"/>
          <w:szCs w:val="24"/>
        </w:rPr>
      </w:pPr>
    </w:p>
    <w:p w14:paraId="191BE2C3" w14:textId="77777777" w:rsidR="000C480D" w:rsidRDefault="000C480D" w:rsidP="6925119D">
      <w:pPr>
        <w:spacing w:after="0"/>
        <w:rPr>
          <w:b/>
          <w:bCs/>
          <w:sz w:val="24"/>
          <w:szCs w:val="24"/>
        </w:rPr>
      </w:pPr>
    </w:p>
    <w:p w14:paraId="1D819E72" w14:textId="77777777" w:rsidR="000C480D" w:rsidRDefault="000C480D" w:rsidP="6925119D">
      <w:pPr>
        <w:spacing w:after="0"/>
        <w:rPr>
          <w:b/>
          <w:bCs/>
          <w:sz w:val="24"/>
          <w:szCs w:val="24"/>
        </w:rPr>
      </w:pPr>
    </w:p>
    <w:p w14:paraId="1FCDEA7C" w14:textId="77777777" w:rsidR="000C480D" w:rsidRDefault="000C480D" w:rsidP="6925119D">
      <w:pPr>
        <w:spacing w:after="0"/>
        <w:rPr>
          <w:b/>
          <w:bCs/>
          <w:sz w:val="24"/>
          <w:szCs w:val="24"/>
        </w:rPr>
      </w:pPr>
    </w:p>
    <w:p w14:paraId="307FB2A0" w14:textId="77777777" w:rsidR="000C480D" w:rsidRDefault="000C480D" w:rsidP="6925119D">
      <w:pPr>
        <w:spacing w:after="0"/>
        <w:rPr>
          <w:b/>
          <w:bCs/>
          <w:sz w:val="24"/>
          <w:szCs w:val="24"/>
        </w:rPr>
      </w:pPr>
    </w:p>
    <w:p w14:paraId="173B0249" w14:textId="77777777" w:rsidR="000C480D" w:rsidRDefault="000C480D" w:rsidP="6925119D">
      <w:pPr>
        <w:spacing w:after="0"/>
        <w:rPr>
          <w:b/>
          <w:bCs/>
          <w:sz w:val="24"/>
          <w:szCs w:val="24"/>
        </w:rPr>
      </w:pPr>
    </w:p>
    <w:p w14:paraId="42004357" w14:textId="77777777" w:rsidR="000C480D" w:rsidRDefault="000C480D" w:rsidP="6925119D">
      <w:pPr>
        <w:spacing w:after="0"/>
        <w:rPr>
          <w:b/>
          <w:bCs/>
          <w:sz w:val="24"/>
          <w:szCs w:val="24"/>
        </w:rPr>
      </w:pPr>
    </w:p>
    <w:p w14:paraId="4E1C1F7B" w14:textId="77777777" w:rsidR="000C480D" w:rsidRDefault="000C480D" w:rsidP="6925119D">
      <w:pPr>
        <w:spacing w:after="0"/>
        <w:rPr>
          <w:b/>
          <w:bCs/>
          <w:sz w:val="24"/>
          <w:szCs w:val="24"/>
        </w:rPr>
      </w:pPr>
    </w:p>
    <w:p w14:paraId="508777F9" w14:textId="77777777" w:rsidR="000C480D" w:rsidRDefault="000C480D" w:rsidP="6925119D">
      <w:pPr>
        <w:spacing w:after="0"/>
        <w:rPr>
          <w:b/>
          <w:bCs/>
          <w:sz w:val="24"/>
          <w:szCs w:val="24"/>
        </w:rPr>
      </w:pPr>
    </w:p>
    <w:p w14:paraId="77658804" w14:textId="77777777" w:rsidR="000C480D" w:rsidRDefault="000C480D" w:rsidP="6925119D">
      <w:pPr>
        <w:spacing w:after="0"/>
        <w:rPr>
          <w:b/>
          <w:bCs/>
          <w:sz w:val="24"/>
          <w:szCs w:val="24"/>
        </w:rPr>
      </w:pPr>
    </w:p>
    <w:p w14:paraId="1F11E59C" w14:textId="77777777" w:rsidR="000C480D" w:rsidRDefault="000C480D" w:rsidP="6925119D">
      <w:pPr>
        <w:spacing w:after="0"/>
        <w:rPr>
          <w:b/>
          <w:bCs/>
          <w:sz w:val="24"/>
          <w:szCs w:val="24"/>
        </w:rPr>
      </w:pPr>
    </w:p>
    <w:p w14:paraId="4A2F1E5D" w14:textId="77777777" w:rsidR="000C480D" w:rsidRDefault="000C480D" w:rsidP="6925119D">
      <w:pPr>
        <w:spacing w:after="0"/>
        <w:rPr>
          <w:b/>
          <w:bCs/>
          <w:sz w:val="24"/>
          <w:szCs w:val="24"/>
        </w:rPr>
      </w:pPr>
    </w:p>
    <w:p w14:paraId="55A9D804" w14:textId="77777777" w:rsidR="000C480D" w:rsidRDefault="000C480D" w:rsidP="6925119D">
      <w:pPr>
        <w:spacing w:after="0"/>
        <w:rPr>
          <w:b/>
          <w:bCs/>
          <w:sz w:val="24"/>
          <w:szCs w:val="24"/>
        </w:rPr>
      </w:pPr>
    </w:p>
    <w:p w14:paraId="3C809230" w14:textId="77777777" w:rsidR="000C480D" w:rsidRDefault="000C480D" w:rsidP="6925119D">
      <w:pPr>
        <w:spacing w:after="0"/>
        <w:rPr>
          <w:b/>
          <w:bCs/>
          <w:sz w:val="24"/>
          <w:szCs w:val="24"/>
        </w:rPr>
      </w:pPr>
    </w:p>
    <w:p w14:paraId="4311F53F" w14:textId="77777777" w:rsidR="000C480D" w:rsidRDefault="000C480D" w:rsidP="6925119D">
      <w:pPr>
        <w:spacing w:after="0"/>
        <w:rPr>
          <w:b/>
          <w:bCs/>
          <w:sz w:val="24"/>
          <w:szCs w:val="24"/>
        </w:rPr>
      </w:pPr>
    </w:p>
    <w:p w14:paraId="74A88DBA" w14:textId="77777777" w:rsidR="000C480D" w:rsidRDefault="000C480D" w:rsidP="6925119D">
      <w:pPr>
        <w:spacing w:after="0"/>
        <w:rPr>
          <w:b/>
          <w:bCs/>
          <w:sz w:val="24"/>
          <w:szCs w:val="24"/>
        </w:rPr>
      </w:pPr>
    </w:p>
    <w:p w14:paraId="42909814" w14:textId="77777777" w:rsidR="000C480D" w:rsidRDefault="000C480D" w:rsidP="6925119D">
      <w:pPr>
        <w:spacing w:after="0"/>
        <w:rPr>
          <w:b/>
          <w:bCs/>
          <w:sz w:val="24"/>
          <w:szCs w:val="24"/>
        </w:rPr>
      </w:pPr>
    </w:p>
    <w:p w14:paraId="344F86E3" w14:textId="77777777" w:rsidR="000C480D" w:rsidRDefault="000C480D" w:rsidP="6925119D">
      <w:pPr>
        <w:spacing w:after="0"/>
        <w:rPr>
          <w:b/>
          <w:bCs/>
          <w:sz w:val="24"/>
          <w:szCs w:val="24"/>
        </w:rPr>
      </w:pPr>
    </w:p>
    <w:p w14:paraId="3196E7D6" w14:textId="77777777" w:rsidR="000C480D" w:rsidRDefault="000C480D" w:rsidP="6925119D">
      <w:pPr>
        <w:spacing w:after="0"/>
        <w:rPr>
          <w:b/>
          <w:bCs/>
          <w:sz w:val="24"/>
          <w:szCs w:val="24"/>
        </w:rPr>
      </w:pPr>
    </w:p>
    <w:p w14:paraId="50F7A0F6" w14:textId="77777777" w:rsidR="00E26788" w:rsidRDefault="00E26788" w:rsidP="6925119D">
      <w:pPr>
        <w:spacing w:after="0"/>
        <w:rPr>
          <w:b/>
          <w:bCs/>
          <w:sz w:val="24"/>
          <w:szCs w:val="24"/>
        </w:rPr>
      </w:pPr>
    </w:p>
    <w:p w14:paraId="6DFCF439" w14:textId="77777777" w:rsidR="00E26788" w:rsidRDefault="00E26788" w:rsidP="6925119D">
      <w:pPr>
        <w:spacing w:after="0"/>
        <w:rPr>
          <w:b/>
          <w:bCs/>
          <w:sz w:val="24"/>
          <w:szCs w:val="24"/>
        </w:rPr>
      </w:pPr>
    </w:p>
    <w:p w14:paraId="19A31E46" w14:textId="77777777" w:rsidR="00FC297B" w:rsidRDefault="00FC297B" w:rsidP="6925119D">
      <w:pPr>
        <w:spacing w:after="0"/>
        <w:rPr>
          <w:b/>
          <w:bCs/>
          <w:sz w:val="24"/>
          <w:szCs w:val="24"/>
        </w:rPr>
      </w:pPr>
    </w:p>
    <w:p w14:paraId="3306084F" w14:textId="74650437" w:rsidR="54334B57" w:rsidRDefault="54334B57" w:rsidP="5AF286A9">
      <w:pPr>
        <w:spacing w:after="0"/>
        <w:rPr>
          <w:b/>
          <w:bCs/>
          <w:sz w:val="36"/>
          <w:szCs w:val="36"/>
        </w:rPr>
      </w:pPr>
      <w:r>
        <w:rPr>
          <w:noProof/>
        </w:rPr>
        <w:lastRenderedPageBreak/>
        <mc:AlternateContent>
          <mc:Choice Requires="wps">
            <w:drawing>
              <wp:inline distT="0" distB="0" distL="114300" distR="114300" wp14:anchorId="105F533A" wp14:editId="67CFF106">
                <wp:extent cx="2954738" cy="0"/>
                <wp:effectExtent l="0" t="38100" r="55245" b="38100"/>
                <wp:docPr id="1426647870" name="Straight Connector 6"/>
                <wp:cNvGraphicFramePr/>
                <a:graphic xmlns:a="http://schemas.openxmlformats.org/drawingml/2006/main">
                  <a:graphicData uri="http://schemas.microsoft.com/office/word/2010/wordprocessingShape">
                    <wps:wsp>
                      <wps:cNvCnPr/>
                      <wps:spPr>
                        <a:xfrm>
                          <a:off x="0" y="0"/>
                          <a:ext cx="2954738"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v:line id="Straight Connector 6" style="visibility:visible;mso-wrap-style:square;mso-left-percent:-10001;mso-top-percent:-10001;mso-position-horizontal:absolute;mso-position-horizontal-relative:char;mso-position-vertical:absolute;mso-position-vertical-relative:line;mso-left-percent:-10001;mso-top-percent:-10001" o:spid="_x0000_s1026" strokecolor="#003c77" strokeweight="6pt" from="0,0" to="232.65pt,0" w14:anchorId="0AC5DB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">
                <v:stroke joinstyle="miter"/>
                <w10:anchorlock/>
              </v:line>
            </w:pict>
          </mc:Fallback>
        </mc:AlternateContent>
      </w:r>
    </w:p>
    <w:p w14:paraId="03F2C111" w14:textId="0BAD9A85" w:rsidR="7A804FD1" w:rsidRDefault="7A804FD1" w:rsidP="04BDACC0">
      <w:pPr>
        <w:spacing w:after="0"/>
        <w:rPr>
          <w:b/>
          <w:bCs/>
          <w:sz w:val="36"/>
          <w:szCs w:val="36"/>
        </w:rPr>
      </w:pPr>
      <w:r w:rsidRPr="04BDACC0">
        <w:rPr>
          <w:b/>
          <w:bCs/>
          <w:sz w:val="36"/>
          <w:szCs w:val="36"/>
        </w:rPr>
        <w:t>POTENTIAL FUNDING SOURCES</w:t>
      </w:r>
    </w:p>
    <w:p w14:paraId="1B02F366" w14:textId="12BB04F7" w:rsidR="04BDACC0" w:rsidRDefault="04BDACC0" w:rsidP="04BDACC0">
      <w:pPr>
        <w:spacing w:after="0"/>
        <w:ind w:left="-864"/>
        <w:rPr>
          <w:b/>
          <w:bCs/>
          <w:sz w:val="36"/>
          <w:szCs w:val="3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4BDACC0" w14:paraId="10413389" w14:textId="77777777" w:rsidTr="5B1D12CA">
        <w:trPr>
          <w:trHeight w:val="300"/>
        </w:trPr>
        <w:tc>
          <w:tcPr>
            <w:tcW w:w="9450" w:type="dxa"/>
            <w:shd w:val="clear" w:color="auto" w:fill="003C77"/>
          </w:tcPr>
          <w:p w14:paraId="6D96F517" w14:textId="6E33F11E" w:rsidR="04BDACC0" w:rsidRDefault="63C23FE3" w:rsidP="34D52D2B">
            <w:pPr>
              <w:pStyle w:val="Heading2"/>
              <w:jc w:val="center"/>
              <w:rPr>
                <w:b/>
                <w:bCs/>
                <w:color w:val="FFFFFF" w:themeColor="background1"/>
              </w:rPr>
            </w:pPr>
            <w:bookmarkStart w:id="3" w:name="_Potential_Funding_Sources"/>
            <w:r w:rsidRPr="34D52D2B">
              <w:rPr>
                <w:b/>
                <w:bCs/>
                <w:color w:val="FFFFFF" w:themeColor="background1"/>
              </w:rPr>
              <w:t>Potential Funding Sources for the Role</w:t>
            </w:r>
            <w:bookmarkEnd w:id="3"/>
          </w:p>
        </w:tc>
      </w:tr>
      <w:tr w:rsidR="04BDACC0" w14:paraId="3AA0F411" w14:textId="77777777" w:rsidTr="5B1D12CA">
        <w:trPr>
          <w:trHeight w:val="300"/>
        </w:trPr>
        <w:tc>
          <w:tcPr>
            <w:tcW w:w="9450" w:type="dxa"/>
            <w:shd w:val="clear" w:color="auto" w:fill="auto"/>
          </w:tcPr>
          <w:p w14:paraId="29EAA0F6" w14:textId="77777777" w:rsidR="04BDACC0" w:rsidRDefault="04BDACC0">
            <w:r>
              <w:t xml:space="preserve"> </w:t>
            </w:r>
          </w:p>
          <w:p w14:paraId="5E2FDE5B" w14:textId="01C1BDE0" w:rsidR="0E68C034" w:rsidRDefault="4ABEB612" w:rsidP="5AF286A9">
            <w:pPr>
              <w:spacing w:before="240" w:after="240" w:line="276" w:lineRule="auto"/>
              <w:rPr>
                <w:rFonts w:ascii="Calibri" w:eastAsia="Calibri" w:hAnsi="Calibri" w:cs="Calibri"/>
                <w:color w:val="000000" w:themeColor="text1"/>
                <w:sz w:val="24"/>
                <w:szCs w:val="24"/>
              </w:rPr>
            </w:pPr>
            <w:r w:rsidRPr="5B1D12CA">
              <w:rPr>
                <w:rFonts w:ascii="Calibri" w:eastAsia="Calibri" w:hAnsi="Calibri" w:cs="Calibri"/>
                <w:color w:val="000000" w:themeColor="text1"/>
                <w:sz w:val="24"/>
                <w:szCs w:val="24"/>
              </w:rPr>
              <w:t xml:space="preserve">Funding for Adult Protective Services (APS) and the Chapter 55 Coordinator role in Wisconsin can come from multiple sources at the state, federal, and local levels. Below are </w:t>
            </w:r>
            <w:r w:rsidR="55F81011" w:rsidRPr="5B1D12CA">
              <w:rPr>
                <w:rFonts w:ascii="Calibri" w:eastAsia="Calibri" w:hAnsi="Calibri" w:cs="Calibri"/>
                <w:color w:val="000000" w:themeColor="text1"/>
                <w:sz w:val="24"/>
                <w:szCs w:val="24"/>
              </w:rPr>
              <w:t>some</w:t>
            </w:r>
            <w:r w:rsidRPr="5B1D12CA">
              <w:rPr>
                <w:rFonts w:ascii="Calibri" w:eastAsia="Calibri" w:hAnsi="Calibri" w:cs="Calibri"/>
                <w:color w:val="000000" w:themeColor="text1"/>
                <w:sz w:val="24"/>
                <w:szCs w:val="24"/>
              </w:rPr>
              <w:t xml:space="preserve"> primary funding options available to Wisconsin counties</w:t>
            </w:r>
            <w:r w:rsidR="43D2E169" w:rsidRPr="5B1D12CA">
              <w:rPr>
                <w:rFonts w:ascii="Calibri" w:eastAsia="Calibri" w:hAnsi="Calibri" w:cs="Calibri"/>
                <w:color w:val="000000" w:themeColor="text1"/>
                <w:sz w:val="24"/>
                <w:szCs w:val="24"/>
              </w:rPr>
              <w:t>**</w:t>
            </w:r>
            <w:r w:rsidR="67705B01" w:rsidRPr="5B1D12CA">
              <w:rPr>
                <w:rFonts w:ascii="Calibri" w:eastAsia="Calibri" w:hAnsi="Calibri" w:cs="Calibri"/>
                <w:color w:val="000000" w:themeColor="text1"/>
                <w:sz w:val="24"/>
                <w:szCs w:val="24"/>
              </w:rPr>
              <w:t xml:space="preserve">. </w:t>
            </w:r>
            <w:hyperlink r:id="rId17">
              <w:r w:rsidR="67705B01" w:rsidRPr="5B1D12CA">
                <w:rPr>
                  <w:rStyle w:val="Hyperlink"/>
                  <w:rFonts w:ascii="Calibri" w:eastAsia="Calibri" w:hAnsi="Calibri" w:cs="Calibri"/>
                  <w:sz w:val="24"/>
                  <w:szCs w:val="24"/>
                </w:rPr>
                <w:t>Resource for assistance in writing and submitting grants.</w:t>
              </w:r>
            </w:hyperlink>
          </w:p>
          <w:p w14:paraId="71176E98" w14:textId="2BCB57F7" w:rsidR="0E68C034" w:rsidRPr="004D5E5A" w:rsidRDefault="3D993F24"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1. State General Revenue</w:t>
            </w:r>
          </w:p>
          <w:p w14:paraId="609A257E" w14:textId="6F3BA7A8" w:rsidR="0E68C034" w:rsidRDefault="3D993F24" w:rsidP="5AF286A9">
            <w:pPr>
              <w:pStyle w:val="ListParagraph"/>
              <w:numPr>
                <w:ilvl w:val="0"/>
                <w:numId w:val="28"/>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Wisconsin counties receive state general revenue for APS, but the amount varies based on legislative priorities and state budgets.</w:t>
            </w:r>
          </w:p>
          <w:p w14:paraId="4D4F51D7" w14:textId="35E6FE2B" w:rsidR="0E68C034" w:rsidRDefault="3D993F24" w:rsidP="5AF286A9">
            <w:pPr>
              <w:pStyle w:val="ListParagraph"/>
              <w:numPr>
                <w:ilvl w:val="0"/>
                <w:numId w:val="28"/>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Advocacy at the state level is crucial to secure increased funding for APS programs, including the Chapter 55 Coordinator role.</w:t>
            </w:r>
          </w:p>
          <w:p w14:paraId="06D6F235" w14:textId="36FF273A" w:rsidR="0E68C034" w:rsidRPr="004D5E5A" w:rsidRDefault="3D993F24"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2. Social Services Block Grant (SSBG – Title XX)</w:t>
            </w:r>
          </w:p>
          <w:p w14:paraId="72BAC7DC" w14:textId="13171844" w:rsidR="0E68C034" w:rsidRDefault="3D993F24" w:rsidP="5AF286A9">
            <w:pPr>
              <w:pStyle w:val="ListParagraph"/>
              <w:numPr>
                <w:ilvl w:val="0"/>
                <w:numId w:val="27"/>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Wisconsin, like many states, can allocate SSBG funds to APS services,</w:t>
            </w:r>
            <w:r w:rsidRPr="5AF286A9">
              <w:rPr>
                <w:rFonts w:ascii="Calibri" w:eastAsia="Calibri" w:hAnsi="Calibri" w:cs="Calibri"/>
                <w:color w:val="000000" w:themeColor="text1"/>
                <w:sz w:val="24"/>
                <w:szCs w:val="24"/>
              </w:rPr>
              <w:t xml:space="preserve"> including protective placements managed under Chapter 55.</w:t>
            </w:r>
          </w:p>
          <w:p w14:paraId="6F78B536" w14:textId="2260BE09" w:rsidR="0E68C034" w:rsidRDefault="3D993F24" w:rsidP="5AF286A9">
            <w:pPr>
              <w:pStyle w:val="ListParagraph"/>
              <w:numPr>
                <w:ilvl w:val="0"/>
                <w:numId w:val="27"/>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SSBG provides flexibility, allowing states to determine their priorities.</w:t>
            </w:r>
          </w:p>
          <w:p w14:paraId="474CD46B" w14:textId="477DCDE7" w:rsidR="0E68C034" w:rsidRDefault="21FA1821" w:rsidP="5AF286A9">
            <w:pPr>
              <w:pStyle w:val="ListParagraph"/>
              <w:numPr>
                <w:ilvl w:val="0"/>
                <w:numId w:val="27"/>
              </w:numPr>
              <w:spacing w:line="276" w:lineRule="auto"/>
              <w:rPr>
                <w:rFonts w:ascii="Calibri" w:eastAsia="Calibri" w:hAnsi="Calibri" w:cs="Calibri"/>
                <w:color w:val="000000" w:themeColor="text1"/>
                <w:sz w:val="24"/>
                <w:szCs w:val="24"/>
              </w:rPr>
            </w:pPr>
            <w:r w:rsidRPr="34D52D2B">
              <w:rPr>
                <w:rFonts w:ascii="Calibri" w:eastAsia="Calibri" w:hAnsi="Calibri" w:cs="Calibri"/>
                <w:color w:val="000000" w:themeColor="text1"/>
                <w:sz w:val="24"/>
                <w:szCs w:val="24"/>
              </w:rPr>
              <w:t>Approximately 37 states use SSBG for APS, with some states almost entirely funding APS through this source.</w:t>
            </w:r>
          </w:p>
          <w:p w14:paraId="3AD5EA60" w14:textId="68A6D0DA" w:rsidR="621132F1" w:rsidRDefault="009962D4" w:rsidP="34D52D2B">
            <w:pPr>
              <w:pStyle w:val="ListParagraph"/>
              <w:numPr>
                <w:ilvl w:val="0"/>
                <w:numId w:val="27"/>
              </w:numPr>
              <w:spacing w:line="276" w:lineRule="auto"/>
              <w:rPr>
                <w:rFonts w:ascii="Calibri" w:eastAsia="Calibri" w:hAnsi="Calibri" w:cs="Calibri"/>
                <w:b/>
                <w:bCs/>
                <w:color w:val="000000" w:themeColor="text1"/>
                <w:sz w:val="24"/>
                <w:szCs w:val="24"/>
              </w:rPr>
            </w:pPr>
            <w:hyperlink r:id="rId18">
              <w:r w:rsidR="55FD6ADD" w:rsidRPr="5B1D12CA">
                <w:rPr>
                  <w:rStyle w:val="Hyperlink"/>
                  <w:rFonts w:ascii="Calibri" w:eastAsia="Calibri" w:hAnsi="Calibri" w:cs="Calibri"/>
                  <w:b/>
                  <w:bCs/>
                  <w:sz w:val="24"/>
                  <w:szCs w:val="24"/>
                </w:rPr>
                <w:t>Wisconsin’s Social Services Block Grant</w:t>
              </w:r>
            </w:hyperlink>
          </w:p>
          <w:p w14:paraId="3C8BB753" w14:textId="13E4FCA5" w:rsidR="0E68C034" w:rsidRPr="004D5E5A" w:rsidRDefault="5D60DA9E" w:rsidP="5AF286A9">
            <w:pPr>
              <w:pStyle w:val="Heading4"/>
              <w:spacing w:before="319" w:after="319"/>
              <w:rPr>
                <w:rFonts w:ascii="Calibri" w:eastAsia="Calibri" w:hAnsi="Calibri" w:cs="Calibri"/>
                <w:color w:val="003C77"/>
                <w:sz w:val="24"/>
                <w:szCs w:val="24"/>
              </w:rPr>
            </w:pPr>
            <w:r w:rsidRPr="5B1D12CA">
              <w:rPr>
                <w:rFonts w:ascii="Calibri" w:eastAsia="Calibri" w:hAnsi="Calibri" w:cs="Calibri"/>
                <w:b/>
                <w:bCs/>
                <w:color w:val="003C77"/>
                <w:sz w:val="24"/>
                <w:szCs w:val="24"/>
              </w:rPr>
              <w:t>3</w:t>
            </w:r>
            <w:r w:rsidR="1C5B4331" w:rsidRPr="5B1D12CA">
              <w:rPr>
                <w:rFonts w:ascii="Calibri" w:eastAsia="Calibri" w:hAnsi="Calibri" w:cs="Calibri"/>
                <w:b/>
                <w:bCs/>
                <w:color w:val="003C77"/>
                <w:sz w:val="24"/>
                <w:szCs w:val="24"/>
              </w:rPr>
              <w:t>. Victims of Crime Act (VOCA) Funding</w:t>
            </w:r>
          </w:p>
          <w:p w14:paraId="413110D1" w14:textId="415A1C81" w:rsidR="0E68C034" w:rsidRDefault="3D993F24" w:rsidP="5AF286A9">
            <w:pPr>
              <w:pStyle w:val="ListParagraph"/>
              <w:numPr>
                <w:ilvl w:val="0"/>
                <w:numId w:val="25"/>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APS programs handling </w:t>
            </w:r>
            <w:r w:rsidRPr="5AF286A9">
              <w:rPr>
                <w:rFonts w:ascii="Calibri" w:eastAsia="Calibri" w:hAnsi="Calibri" w:cs="Calibri"/>
                <w:b/>
                <w:bCs/>
                <w:color w:val="000000" w:themeColor="text1"/>
                <w:sz w:val="24"/>
                <w:szCs w:val="24"/>
              </w:rPr>
              <w:t>elder abuse, neglect, or exploitation cases</w:t>
            </w:r>
            <w:r w:rsidRPr="5AF286A9">
              <w:rPr>
                <w:rFonts w:ascii="Calibri" w:eastAsia="Calibri" w:hAnsi="Calibri" w:cs="Calibri"/>
                <w:color w:val="000000" w:themeColor="text1"/>
                <w:sz w:val="24"/>
                <w:szCs w:val="24"/>
              </w:rPr>
              <w:t xml:space="preserve"> could qualify for </w:t>
            </w:r>
            <w:r w:rsidRPr="5AF286A9">
              <w:rPr>
                <w:rFonts w:ascii="Calibri" w:eastAsia="Calibri" w:hAnsi="Calibri" w:cs="Calibri"/>
                <w:b/>
                <w:bCs/>
                <w:color w:val="000000" w:themeColor="text1"/>
                <w:sz w:val="24"/>
                <w:szCs w:val="24"/>
              </w:rPr>
              <w:t>VOCA grants</w:t>
            </w:r>
            <w:r w:rsidRPr="5AF286A9">
              <w:rPr>
                <w:rFonts w:ascii="Calibri" w:eastAsia="Calibri" w:hAnsi="Calibri" w:cs="Calibri"/>
                <w:color w:val="000000" w:themeColor="text1"/>
                <w:sz w:val="24"/>
                <w:szCs w:val="24"/>
              </w:rPr>
              <w:t>, which support services for victims of crime.</w:t>
            </w:r>
          </w:p>
          <w:p w14:paraId="7FF30A24" w14:textId="0C405ECB" w:rsidR="0E68C034" w:rsidRDefault="21FA1821" w:rsidP="5AF286A9">
            <w:pPr>
              <w:pStyle w:val="ListParagraph"/>
              <w:numPr>
                <w:ilvl w:val="0"/>
                <w:numId w:val="25"/>
              </w:numPr>
              <w:spacing w:line="276" w:lineRule="auto"/>
              <w:rPr>
                <w:rFonts w:ascii="Calibri" w:eastAsia="Calibri" w:hAnsi="Calibri" w:cs="Calibri"/>
                <w:color w:val="000000" w:themeColor="text1"/>
                <w:sz w:val="24"/>
                <w:szCs w:val="24"/>
              </w:rPr>
            </w:pPr>
            <w:r w:rsidRPr="34D52D2B">
              <w:rPr>
                <w:rFonts w:ascii="Calibri" w:eastAsia="Calibri" w:hAnsi="Calibri" w:cs="Calibri"/>
                <w:color w:val="000000" w:themeColor="text1"/>
                <w:sz w:val="24"/>
                <w:szCs w:val="24"/>
              </w:rPr>
              <w:t>Wisconsin counties should check with the state agency overseeing VOCA funds to determine eligibility and application processes.</w:t>
            </w:r>
          </w:p>
          <w:p w14:paraId="4F3A5920" w14:textId="0D6F2C0A" w:rsidR="59D5AB5D" w:rsidRDefault="009962D4" w:rsidP="34D52D2B">
            <w:pPr>
              <w:pStyle w:val="ListParagraph"/>
              <w:numPr>
                <w:ilvl w:val="0"/>
                <w:numId w:val="25"/>
              </w:numPr>
              <w:spacing w:line="276" w:lineRule="auto"/>
              <w:rPr>
                <w:rFonts w:ascii="Calibri" w:eastAsia="Calibri" w:hAnsi="Calibri" w:cs="Calibri"/>
                <w:b/>
                <w:bCs/>
                <w:color w:val="000000" w:themeColor="text1"/>
              </w:rPr>
            </w:pPr>
            <w:hyperlink r:id="rId19">
              <w:r w:rsidR="59D5AB5D" w:rsidRPr="34D52D2B">
                <w:rPr>
                  <w:rStyle w:val="Hyperlink"/>
                  <w:rFonts w:ascii="Calibri" w:eastAsia="Calibri" w:hAnsi="Calibri" w:cs="Calibri"/>
                  <w:b/>
                  <w:bCs/>
                  <w:sz w:val="24"/>
                  <w:szCs w:val="24"/>
                </w:rPr>
                <w:t>Department of Justice – Office for Victims of Crime (OVC)</w:t>
              </w:r>
            </w:hyperlink>
          </w:p>
          <w:p w14:paraId="0C199D2C" w14:textId="0E7FB9F6" w:rsidR="0E68C034" w:rsidRPr="004D5E5A" w:rsidRDefault="254EB031" w:rsidP="5AF286A9">
            <w:pPr>
              <w:pStyle w:val="Heading4"/>
              <w:spacing w:before="319" w:after="319"/>
              <w:rPr>
                <w:rFonts w:ascii="Calibri" w:eastAsia="Calibri" w:hAnsi="Calibri" w:cs="Calibri"/>
                <w:color w:val="003C77"/>
                <w:sz w:val="24"/>
                <w:szCs w:val="24"/>
              </w:rPr>
            </w:pPr>
            <w:r w:rsidRPr="5B1D12CA">
              <w:rPr>
                <w:rFonts w:ascii="Calibri" w:eastAsia="Calibri" w:hAnsi="Calibri" w:cs="Calibri"/>
                <w:b/>
                <w:bCs/>
                <w:color w:val="003C77"/>
                <w:sz w:val="24"/>
                <w:szCs w:val="24"/>
              </w:rPr>
              <w:lastRenderedPageBreak/>
              <w:t>4</w:t>
            </w:r>
            <w:r w:rsidR="1C5B4331" w:rsidRPr="5B1D12CA">
              <w:rPr>
                <w:rFonts w:ascii="Calibri" w:eastAsia="Calibri" w:hAnsi="Calibri" w:cs="Calibri"/>
                <w:b/>
                <w:bCs/>
                <w:color w:val="003C77"/>
                <w:sz w:val="24"/>
                <w:szCs w:val="24"/>
              </w:rPr>
              <w:t>. Local Funding (Property Tax Levies &amp; County Funds)</w:t>
            </w:r>
          </w:p>
          <w:p w14:paraId="655BF7C0" w14:textId="3F9B5B75" w:rsidR="0E68C034" w:rsidRDefault="3D993F24" w:rsidP="5AF286A9">
            <w:pPr>
              <w:pStyle w:val="ListParagraph"/>
              <w:numPr>
                <w:ilvl w:val="0"/>
                <w:numId w:val="24"/>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Some Wisconsin counties fund APS through local property taxes or special levies</w:t>
            </w:r>
            <w:r w:rsidRPr="5AF286A9">
              <w:rPr>
                <w:rFonts w:ascii="Calibri" w:eastAsia="Calibri" w:hAnsi="Calibri" w:cs="Calibri"/>
                <w:color w:val="000000" w:themeColor="text1"/>
                <w:sz w:val="24"/>
                <w:szCs w:val="24"/>
              </w:rPr>
              <w:t xml:space="preserve"> dedicated to aging and protective services.</w:t>
            </w:r>
          </w:p>
          <w:p w14:paraId="6E2B11AA" w14:textId="19A2C2A8" w:rsidR="0E68C034" w:rsidRDefault="3D993F24" w:rsidP="5AF286A9">
            <w:pPr>
              <w:pStyle w:val="ListParagraph"/>
              <w:numPr>
                <w:ilvl w:val="0"/>
                <w:numId w:val="24"/>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Ohio has successfully used property tax levies for APS, providing a potential model for Wisconsin counties interested in local funding initiatives.</w:t>
            </w:r>
          </w:p>
          <w:p w14:paraId="1CC88890" w14:textId="15FE7EDD" w:rsidR="0E68C034" w:rsidRPr="004D5E5A" w:rsidRDefault="1EC41C3C" w:rsidP="5AF286A9">
            <w:pPr>
              <w:pStyle w:val="Heading4"/>
              <w:spacing w:before="319" w:after="319"/>
              <w:rPr>
                <w:rFonts w:ascii="Calibri" w:eastAsia="Calibri" w:hAnsi="Calibri" w:cs="Calibri"/>
                <w:color w:val="003C77"/>
                <w:sz w:val="24"/>
                <w:szCs w:val="24"/>
              </w:rPr>
            </w:pPr>
            <w:r w:rsidRPr="5B1D12CA">
              <w:rPr>
                <w:rFonts w:ascii="Calibri" w:eastAsia="Calibri" w:hAnsi="Calibri" w:cs="Calibri"/>
                <w:b/>
                <w:bCs/>
                <w:color w:val="003C77"/>
                <w:sz w:val="24"/>
                <w:szCs w:val="24"/>
              </w:rPr>
              <w:t>5</w:t>
            </w:r>
            <w:r w:rsidR="1C5B4331" w:rsidRPr="5B1D12CA">
              <w:rPr>
                <w:rFonts w:ascii="Calibri" w:eastAsia="Calibri" w:hAnsi="Calibri" w:cs="Calibri"/>
                <w:b/>
                <w:bCs/>
                <w:color w:val="003C77"/>
                <w:sz w:val="24"/>
                <w:szCs w:val="24"/>
              </w:rPr>
              <w:t>. Federal Grant Opportunities</w:t>
            </w:r>
          </w:p>
          <w:p w14:paraId="7F0DA187" w14:textId="584B7528" w:rsidR="54F38209" w:rsidRDefault="4ABEB612" w:rsidP="5B1D12CA">
            <w:pPr>
              <w:pStyle w:val="ListParagraph"/>
              <w:numPr>
                <w:ilvl w:val="0"/>
                <w:numId w:val="23"/>
              </w:numPr>
              <w:spacing w:line="276" w:lineRule="auto"/>
              <w:rPr>
                <w:rFonts w:ascii="Calibri" w:eastAsia="Calibri" w:hAnsi="Calibri" w:cs="Calibri"/>
                <w:color w:val="000000" w:themeColor="text1"/>
                <w:sz w:val="24"/>
                <w:szCs w:val="24"/>
              </w:rPr>
            </w:pPr>
            <w:r w:rsidRPr="5B1D12CA">
              <w:rPr>
                <w:rFonts w:ascii="Calibri" w:eastAsia="Calibri" w:hAnsi="Calibri" w:cs="Calibri"/>
                <w:color w:val="000000" w:themeColor="text1"/>
                <w:sz w:val="24"/>
                <w:szCs w:val="24"/>
              </w:rPr>
              <w:t>Counties could explore whether</w:t>
            </w:r>
            <w:r w:rsidR="731ACFCD" w:rsidRPr="5B1D12CA">
              <w:rPr>
                <w:rFonts w:ascii="Calibri" w:eastAsia="Calibri" w:hAnsi="Calibri" w:cs="Calibri"/>
                <w:color w:val="000000" w:themeColor="text1"/>
                <w:sz w:val="24"/>
                <w:szCs w:val="24"/>
              </w:rPr>
              <w:t xml:space="preserve"> federal grant opportunities</w:t>
            </w:r>
            <w:r w:rsidRPr="5B1D12CA">
              <w:rPr>
                <w:rFonts w:ascii="Calibri" w:eastAsia="Calibri" w:hAnsi="Calibri" w:cs="Calibri"/>
                <w:color w:val="000000" w:themeColor="text1"/>
                <w:sz w:val="24"/>
                <w:szCs w:val="24"/>
              </w:rPr>
              <w:t xml:space="preserve"> could help fund the Chapter 55 Coordinator role, particularly for services related to mental health and protective placements.</w:t>
            </w:r>
          </w:p>
          <w:p w14:paraId="38B77D4C" w14:textId="722A5D3B" w:rsidR="60E3E2DE" w:rsidRDefault="009962D4" w:rsidP="34D52D2B">
            <w:pPr>
              <w:pStyle w:val="ListParagraph"/>
              <w:numPr>
                <w:ilvl w:val="0"/>
                <w:numId w:val="23"/>
              </w:numPr>
              <w:spacing w:line="276" w:lineRule="auto"/>
              <w:rPr>
                <w:rFonts w:ascii="Calibri" w:eastAsia="Calibri" w:hAnsi="Calibri" w:cs="Calibri"/>
                <w:b/>
                <w:bCs/>
                <w:color w:val="000000" w:themeColor="text1"/>
              </w:rPr>
            </w:pPr>
            <w:hyperlink r:id="rId20">
              <w:r w:rsidR="07BE7CF7" w:rsidRPr="5B1D12CA">
                <w:rPr>
                  <w:rStyle w:val="Hyperlink"/>
                  <w:rFonts w:ascii="Calibri" w:eastAsia="Calibri" w:hAnsi="Calibri" w:cs="Calibri"/>
                  <w:b/>
                  <w:bCs/>
                  <w:sz w:val="24"/>
                  <w:szCs w:val="24"/>
                </w:rPr>
                <w:t>Department of Justice – Office for Victims of Crime (OVC)</w:t>
              </w:r>
            </w:hyperlink>
          </w:p>
          <w:p w14:paraId="0D1EC63F" w14:textId="1B0E67DA" w:rsidR="4E7F318A" w:rsidRDefault="009962D4" w:rsidP="5B1D12CA">
            <w:pPr>
              <w:pStyle w:val="ListParagraph"/>
              <w:numPr>
                <w:ilvl w:val="0"/>
                <w:numId w:val="23"/>
              </w:numPr>
              <w:spacing w:line="276" w:lineRule="auto"/>
              <w:rPr>
                <w:rFonts w:ascii="Calibri" w:eastAsia="Calibri" w:hAnsi="Calibri" w:cs="Calibri"/>
                <w:b/>
                <w:bCs/>
                <w:color w:val="000000" w:themeColor="text1"/>
                <w:sz w:val="24"/>
                <w:szCs w:val="24"/>
              </w:rPr>
            </w:pPr>
            <w:hyperlink r:id="rId21">
              <w:r w:rsidR="4E7F318A" w:rsidRPr="5B1D12CA">
                <w:rPr>
                  <w:rStyle w:val="Hyperlink"/>
                  <w:rFonts w:ascii="Calibri" w:eastAsia="Calibri" w:hAnsi="Calibri" w:cs="Calibri"/>
                  <w:b/>
                  <w:bCs/>
                  <w:sz w:val="24"/>
                  <w:szCs w:val="24"/>
                </w:rPr>
                <w:t>Grants.gov</w:t>
              </w:r>
            </w:hyperlink>
          </w:p>
          <w:p w14:paraId="3E84C48F" w14:textId="2D1342CD" w:rsidR="0E68C034" w:rsidRPr="004D5E5A" w:rsidRDefault="3D993F24" w:rsidP="5AF286A9">
            <w:pPr>
              <w:pStyle w:val="Heading3"/>
              <w:spacing w:before="281" w:after="281"/>
              <w:rPr>
                <w:rFonts w:ascii="Calibri" w:eastAsia="Calibri" w:hAnsi="Calibri" w:cs="Calibri"/>
                <w:color w:val="003C77"/>
                <w:sz w:val="24"/>
                <w:szCs w:val="24"/>
              </w:rPr>
            </w:pPr>
            <w:r w:rsidRPr="004D5E5A">
              <w:rPr>
                <w:rFonts w:ascii="Calibri" w:eastAsia="Calibri" w:hAnsi="Calibri" w:cs="Calibri"/>
                <w:b/>
                <w:bCs/>
                <w:color w:val="003C77"/>
                <w:sz w:val="24"/>
                <w:szCs w:val="24"/>
              </w:rPr>
              <w:t>Advocacy and Next Steps for Wisconsin Counties</w:t>
            </w:r>
          </w:p>
          <w:p w14:paraId="2217FB5A" w14:textId="20CDD82A" w:rsidR="0E68C034" w:rsidRDefault="1C5B4331" w:rsidP="5AF286A9">
            <w:pPr>
              <w:spacing w:before="240" w:after="240" w:line="276" w:lineRule="auto"/>
              <w:rPr>
                <w:rFonts w:ascii="Calibri" w:eastAsia="Calibri" w:hAnsi="Calibri" w:cs="Calibri"/>
                <w:color w:val="000000" w:themeColor="text1"/>
                <w:sz w:val="24"/>
                <w:szCs w:val="24"/>
              </w:rPr>
            </w:pPr>
            <w:r w:rsidRPr="5B1D12CA">
              <w:rPr>
                <w:rFonts w:ascii="Calibri" w:eastAsia="Calibri" w:hAnsi="Calibri" w:cs="Calibri"/>
                <w:color w:val="000000" w:themeColor="text1"/>
                <w:sz w:val="24"/>
                <w:szCs w:val="24"/>
              </w:rPr>
              <w:t xml:space="preserve">To secure sustainable funding for the Chapter 55 Coordinator role, Wisconsin counties </w:t>
            </w:r>
            <w:r w:rsidR="0CEEE2D6" w:rsidRPr="5B1D12CA">
              <w:rPr>
                <w:rFonts w:ascii="Calibri" w:eastAsia="Calibri" w:hAnsi="Calibri" w:cs="Calibri"/>
                <w:color w:val="000000" w:themeColor="text1"/>
                <w:sz w:val="24"/>
                <w:szCs w:val="24"/>
              </w:rPr>
              <w:t>could</w:t>
            </w:r>
            <w:r w:rsidRPr="5B1D12CA">
              <w:rPr>
                <w:rFonts w:ascii="Calibri" w:eastAsia="Calibri" w:hAnsi="Calibri" w:cs="Calibri"/>
                <w:color w:val="000000" w:themeColor="text1"/>
                <w:sz w:val="24"/>
                <w:szCs w:val="24"/>
              </w:rPr>
              <w:t>:</w:t>
            </w:r>
          </w:p>
          <w:p w14:paraId="79972575" w14:textId="7A68DA8C" w:rsidR="0E68C034" w:rsidRDefault="3D993F24" w:rsidP="5AF286A9">
            <w:pPr>
              <w:pStyle w:val="ListParagraph"/>
              <w:numPr>
                <w:ilvl w:val="0"/>
                <w:numId w:val="22"/>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Explore VOCA funding</w:t>
            </w:r>
            <w:r w:rsidRPr="5AF286A9">
              <w:rPr>
                <w:rFonts w:ascii="Calibri" w:eastAsia="Calibri" w:hAnsi="Calibri" w:cs="Calibri"/>
                <w:color w:val="000000" w:themeColor="text1"/>
                <w:sz w:val="24"/>
                <w:szCs w:val="24"/>
              </w:rPr>
              <w:t xml:space="preserve"> for APS cases involving elder abuse.</w:t>
            </w:r>
          </w:p>
          <w:p w14:paraId="21AC8471" w14:textId="76133ADC" w:rsidR="0E68C034" w:rsidRDefault="3D993F24" w:rsidP="5AF286A9">
            <w:pPr>
              <w:pStyle w:val="ListParagraph"/>
              <w:numPr>
                <w:ilvl w:val="0"/>
                <w:numId w:val="22"/>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Advocate for increased SSBG allocations</w:t>
            </w:r>
            <w:r w:rsidRPr="5AF286A9">
              <w:rPr>
                <w:rFonts w:ascii="Calibri" w:eastAsia="Calibri" w:hAnsi="Calibri" w:cs="Calibri"/>
                <w:color w:val="000000" w:themeColor="text1"/>
                <w:sz w:val="24"/>
                <w:szCs w:val="24"/>
              </w:rPr>
              <w:t xml:space="preserve"> to support protective placements under Chapter 55.</w:t>
            </w:r>
          </w:p>
          <w:p w14:paraId="4CE077E1" w14:textId="0DB08C22" w:rsidR="0E68C034" w:rsidRDefault="3D993F24" w:rsidP="5AF286A9">
            <w:pPr>
              <w:pStyle w:val="ListParagraph"/>
              <w:numPr>
                <w:ilvl w:val="0"/>
                <w:numId w:val="22"/>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Consider local funding strategies,</w:t>
            </w:r>
            <w:r w:rsidRPr="5AF286A9">
              <w:rPr>
                <w:rFonts w:ascii="Calibri" w:eastAsia="Calibri" w:hAnsi="Calibri" w:cs="Calibri"/>
                <w:color w:val="000000" w:themeColor="text1"/>
                <w:sz w:val="24"/>
                <w:szCs w:val="24"/>
              </w:rPr>
              <w:t xml:space="preserve"> including property tax levies or county budget allocations.</w:t>
            </w:r>
          </w:p>
          <w:p w14:paraId="769BDFD2" w14:textId="1C4CE416" w:rsidR="0E68C034" w:rsidRDefault="1C5B4331" w:rsidP="5AF286A9">
            <w:pPr>
              <w:pStyle w:val="ListParagraph"/>
              <w:numPr>
                <w:ilvl w:val="0"/>
                <w:numId w:val="22"/>
              </w:numPr>
              <w:spacing w:line="276" w:lineRule="auto"/>
              <w:rPr>
                <w:rFonts w:ascii="Calibri" w:eastAsia="Calibri" w:hAnsi="Calibri" w:cs="Calibri"/>
                <w:color w:val="000000" w:themeColor="text1"/>
                <w:sz w:val="24"/>
                <w:szCs w:val="24"/>
              </w:rPr>
            </w:pPr>
            <w:r w:rsidRPr="5B1D12CA">
              <w:rPr>
                <w:rFonts w:ascii="Calibri" w:eastAsia="Calibri" w:hAnsi="Calibri" w:cs="Calibri"/>
                <w:b/>
                <w:bCs/>
                <w:color w:val="000000" w:themeColor="text1"/>
                <w:sz w:val="24"/>
                <w:szCs w:val="24"/>
              </w:rPr>
              <w:t>Monitor federal and state grant opportunities</w:t>
            </w:r>
            <w:r w:rsidRPr="5B1D12CA">
              <w:rPr>
                <w:rFonts w:ascii="Calibri" w:eastAsia="Calibri" w:hAnsi="Calibri" w:cs="Calibri"/>
                <w:color w:val="000000" w:themeColor="text1"/>
                <w:sz w:val="24"/>
                <w:szCs w:val="24"/>
              </w:rPr>
              <w:t xml:space="preserve"> related to elder justice and community-based mental health services.</w:t>
            </w:r>
          </w:p>
          <w:p w14:paraId="4CB3AEEF" w14:textId="029BF786" w:rsidR="5B302584" w:rsidRDefault="5B302584" w:rsidP="5B1D12CA">
            <w:pPr>
              <w:pStyle w:val="ListParagraph"/>
              <w:numPr>
                <w:ilvl w:val="0"/>
                <w:numId w:val="22"/>
              </w:numPr>
              <w:spacing w:line="276" w:lineRule="auto"/>
              <w:rPr>
                <w:rFonts w:ascii="Calibri" w:eastAsia="Calibri" w:hAnsi="Calibri" w:cs="Calibri"/>
                <w:color w:val="000000" w:themeColor="text1"/>
                <w:sz w:val="24"/>
                <w:szCs w:val="24"/>
              </w:rPr>
            </w:pPr>
            <w:r w:rsidRPr="5B1D12CA">
              <w:rPr>
                <w:rFonts w:ascii="Calibri" w:eastAsia="Calibri" w:hAnsi="Calibri" w:cs="Calibri"/>
                <w:color w:val="000000" w:themeColor="text1"/>
                <w:sz w:val="24"/>
                <w:szCs w:val="24"/>
              </w:rPr>
              <w:t>APS programs could advocate for Medicaid Administrative Claiming to fund portions of the Chapter 55 Coordinator role.</w:t>
            </w:r>
          </w:p>
          <w:p w14:paraId="47B2739A" w14:textId="2D84EB5D" w:rsidR="04BDACC0" w:rsidRDefault="21FA1821" w:rsidP="34D52D2B">
            <w:pPr>
              <w:spacing w:before="240" w:after="240" w:line="276" w:lineRule="auto"/>
              <w:rPr>
                <w:rFonts w:ascii="Calibri" w:eastAsia="Calibri" w:hAnsi="Calibri" w:cs="Calibri"/>
                <w:color w:val="000000" w:themeColor="text1"/>
                <w:sz w:val="24"/>
                <w:szCs w:val="24"/>
              </w:rPr>
            </w:pPr>
            <w:r w:rsidRPr="34D52D2B">
              <w:rPr>
                <w:rFonts w:ascii="Calibri" w:eastAsia="Calibri" w:hAnsi="Calibri" w:cs="Calibri"/>
                <w:color w:val="000000" w:themeColor="text1"/>
                <w:sz w:val="24"/>
                <w:szCs w:val="24"/>
              </w:rPr>
              <w:t xml:space="preserve">By leveraging </w:t>
            </w:r>
            <w:r w:rsidRPr="34D52D2B">
              <w:rPr>
                <w:rFonts w:ascii="Calibri" w:eastAsia="Calibri" w:hAnsi="Calibri" w:cs="Calibri"/>
                <w:b/>
                <w:bCs/>
                <w:color w:val="000000" w:themeColor="text1"/>
                <w:sz w:val="24"/>
                <w:szCs w:val="24"/>
              </w:rPr>
              <w:t>multiple funding sources and aligning with existing Medicaid and community service programs,</w:t>
            </w:r>
            <w:r w:rsidRPr="34D52D2B">
              <w:rPr>
                <w:rFonts w:ascii="Calibri" w:eastAsia="Calibri" w:hAnsi="Calibri" w:cs="Calibri"/>
                <w:color w:val="000000" w:themeColor="text1"/>
                <w:sz w:val="24"/>
                <w:szCs w:val="24"/>
              </w:rPr>
              <w:t xml:space="preserve"> Wisconsin counties can enhance the sustainability of the Chapter 55 Coordinator role and strengthen APS services statewide.</w:t>
            </w:r>
          </w:p>
          <w:p w14:paraId="1FC5B7C5" w14:textId="13775F7B" w:rsidR="000C222C" w:rsidRPr="002A0C64" w:rsidRDefault="06CB258D" w:rsidP="002A0C64">
            <w:pPr>
              <w:spacing w:before="240" w:after="240" w:line="276" w:lineRule="auto"/>
              <w:rPr>
                <w:rFonts w:ascii="Calibri" w:eastAsia="Calibri" w:hAnsi="Calibri" w:cs="Calibri"/>
                <w:color w:val="000000" w:themeColor="text1"/>
                <w:sz w:val="24"/>
                <w:szCs w:val="24"/>
              </w:rPr>
            </w:pPr>
            <w:r w:rsidRPr="34D52D2B">
              <w:rPr>
                <w:rFonts w:ascii="Calibri" w:eastAsia="Calibri" w:hAnsi="Calibri" w:cs="Calibri"/>
                <w:color w:val="000000" w:themeColor="text1"/>
                <w:sz w:val="24"/>
                <w:szCs w:val="24"/>
              </w:rPr>
              <w:t>**This list is not all inclusive and subject to change at any time.</w:t>
            </w:r>
          </w:p>
          <w:p w14:paraId="485B5BBB" w14:textId="02E3C846" w:rsidR="04BDACC0" w:rsidRDefault="04BDACC0" w:rsidP="6925119D"/>
        </w:tc>
      </w:tr>
    </w:tbl>
    <w:p w14:paraId="716276A1" w14:textId="77777777" w:rsidR="00A910D4" w:rsidRDefault="00A910D4" w:rsidP="04BDACC0">
      <w:pPr>
        <w:spacing w:after="0"/>
        <w:rPr>
          <w:noProof/>
        </w:rPr>
      </w:pPr>
    </w:p>
    <w:p w14:paraId="60E8D4F1" w14:textId="77777777" w:rsidR="002A0C64" w:rsidRDefault="002A0C64" w:rsidP="04BDACC0">
      <w:pPr>
        <w:spacing w:after="0"/>
        <w:rPr>
          <w:noProof/>
        </w:rPr>
      </w:pPr>
    </w:p>
    <w:p w14:paraId="0F98B46D" w14:textId="01E91E95" w:rsidR="002A0C64" w:rsidRPr="00FA06FF" w:rsidRDefault="009962D4" w:rsidP="00FA06FF">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42AE1E84" w14:textId="38856AE4" w:rsidR="18FCFD2F" w:rsidRDefault="18FCFD2F" w:rsidP="04BDACC0">
      <w:pPr>
        <w:spacing w:after="0"/>
        <w:rPr>
          <w:b/>
          <w:bCs/>
          <w:sz w:val="36"/>
          <w:szCs w:val="36"/>
        </w:rPr>
      </w:pPr>
      <w:r>
        <w:rPr>
          <w:noProof/>
        </w:rPr>
        <w:lastRenderedPageBreak/>
        <mc:AlternateContent>
          <mc:Choice Requires="wps">
            <w:drawing>
              <wp:inline distT="0" distB="0" distL="114300" distR="114300" wp14:anchorId="6D621C60" wp14:editId="007B6ABC">
                <wp:extent cx="2249805" cy="14605"/>
                <wp:effectExtent l="19050" t="38100" r="55245" b="42545"/>
                <wp:docPr id="1040797707" name="Straight Connector 2"/>
                <wp:cNvGraphicFramePr/>
                <a:graphic xmlns:a="http://schemas.openxmlformats.org/drawingml/2006/main">
                  <a:graphicData uri="http://schemas.microsoft.com/office/word/2010/wordprocessingShape">
                    <wps:wsp>
                      <wps:cNvCnPr/>
                      <wps:spPr>
                        <a:xfrm>
                          <a:off x="0" y="0"/>
                          <a:ext cx="2249805" cy="14605"/>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a14="http://schemas.microsoft.com/office/drawing/2010/main" xmlns:pic="http://schemas.openxmlformats.org/drawingml/2006/picture"/>
        </mc:AlternateContent>
      </w:r>
    </w:p>
    <w:p w14:paraId="19751D61" w14:textId="0856C7C8" w:rsidR="72D35BE6" w:rsidRDefault="72D35BE6" w:rsidP="04BDACC0">
      <w:pPr>
        <w:spacing w:after="0"/>
      </w:pPr>
      <w:r w:rsidRPr="04BDACC0">
        <w:rPr>
          <w:b/>
          <w:bCs/>
          <w:sz w:val="36"/>
          <w:szCs w:val="36"/>
        </w:rPr>
        <w:t>KEY LESSONS LEARNED</w:t>
      </w:r>
    </w:p>
    <w:p w14:paraId="20CD0C8A" w14:textId="12BB04F7" w:rsidR="04BDACC0" w:rsidRDefault="04BDACC0" w:rsidP="04BDACC0">
      <w:pPr>
        <w:spacing w:after="0"/>
        <w:ind w:left="-864"/>
        <w:rPr>
          <w:b/>
          <w:bCs/>
          <w:sz w:val="36"/>
          <w:szCs w:val="3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4BDACC0" w14:paraId="7240CF42" w14:textId="77777777" w:rsidTr="5B1D12CA">
        <w:trPr>
          <w:trHeight w:val="300"/>
        </w:trPr>
        <w:tc>
          <w:tcPr>
            <w:tcW w:w="9450" w:type="dxa"/>
            <w:shd w:val="clear" w:color="auto" w:fill="003C77"/>
          </w:tcPr>
          <w:p w14:paraId="3BB57F60" w14:textId="10436E61" w:rsidR="04BDACC0" w:rsidRDefault="64914A14" w:rsidP="34D52D2B">
            <w:pPr>
              <w:pStyle w:val="Heading2"/>
              <w:jc w:val="center"/>
              <w:rPr>
                <w:b/>
                <w:bCs/>
                <w:color w:val="FFFFFF" w:themeColor="background1"/>
              </w:rPr>
            </w:pPr>
            <w:bookmarkStart w:id="4" w:name="_Key_Lessons_Learned"/>
            <w:r w:rsidRPr="34D52D2B">
              <w:rPr>
                <w:b/>
                <w:bCs/>
                <w:color w:val="FFFFFF" w:themeColor="background1"/>
              </w:rPr>
              <w:t>Key Lessons Learned</w:t>
            </w:r>
            <w:bookmarkEnd w:id="4"/>
          </w:p>
        </w:tc>
      </w:tr>
      <w:tr w:rsidR="04BDACC0" w14:paraId="775E083A" w14:textId="77777777" w:rsidTr="5B1D12CA">
        <w:trPr>
          <w:trHeight w:val="300"/>
        </w:trPr>
        <w:tc>
          <w:tcPr>
            <w:tcW w:w="9450" w:type="dxa"/>
            <w:shd w:val="clear" w:color="auto" w:fill="auto"/>
          </w:tcPr>
          <w:p w14:paraId="1A852A0B" w14:textId="3DB391A7" w:rsidR="26C77A7C" w:rsidRPr="00A6217B" w:rsidRDefault="64B2AA7D" w:rsidP="00A6217B">
            <w:pPr>
              <w:spacing w:line="276" w:lineRule="auto"/>
              <w:rPr>
                <w:sz w:val="28"/>
                <w:szCs w:val="28"/>
              </w:rPr>
            </w:pPr>
            <w:r w:rsidRPr="5AF286A9">
              <w:rPr>
                <w:sz w:val="28"/>
                <w:szCs w:val="28"/>
              </w:rPr>
              <w:t xml:space="preserve"> </w:t>
            </w:r>
            <w:r w:rsidR="00A6217B">
              <w:rPr>
                <w:sz w:val="28"/>
                <w:szCs w:val="28"/>
              </w:rPr>
              <w:br/>
            </w:r>
            <w:r w:rsidR="1B5CA39C" w:rsidRPr="5AF286A9">
              <w:rPr>
                <w:sz w:val="24"/>
                <w:szCs w:val="24"/>
              </w:rPr>
              <w:t>Over time, several key lessons have emerged that highlight the importance of structured processes, collaboration, and proactive approaches in addressing complex cases. The following points provide insight into best practices, challenges encountered, and strategies for continuous improvement. By understanding these lessons, stakeholders can better navigate the intricacies of community support, crisis intervention, and long-term planning.</w:t>
            </w:r>
          </w:p>
          <w:p w14:paraId="4AC53B87" w14:textId="7E734827"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Understanding the Structure of Your Community</w:t>
            </w:r>
            <w:r w:rsidR="26C77A7C">
              <w:br/>
            </w:r>
            <w:r w:rsidRPr="5AF286A9">
              <w:rPr>
                <w:rFonts w:ascii="Calibri" w:eastAsia="Calibri" w:hAnsi="Calibri" w:cs="Calibri"/>
                <w:sz w:val="24"/>
                <w:szCs w:val="24"/>
              </w:rPr>
              <w:t>Knowing the key players in your community is essential. This includes understanding the role of corporation counsel, probate courts, local hospitals, crisis systems, and available dementia resources. Engaging with these stakeholders early can help build effective partnerships.</w:t>
            </w:r>
          </w:p>
          <w:p w14:paraId="47FEB63E" w14:textId="711EDB79" w:rsidR="26C77A7C" w:rsidRDefault="26C77A7C" w:rsidP="5AF286A9">
            <w:pPr>
              <w:pStyle w:val="ListParagraph"/>
              <w:spacing w:before="240" w:after="240" w:line="276" w:lineRule="auto"/>
              <w:rPr>
                <w:rFonts w:ascii="Calibri" w:eastAsia="Calibri" w:hAnsi="Calibri" w:cs="Calibri"/>
                <w:sz w:val="24"/>
                <w:szCs w:val="24"/>
              </w:rPr>
            </w:pPr>
          </w:p>
          <w:p w14:paraId="4769974F" w14:textId="1CDF6128"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Corporation Counsel and Probate Court Drive the Process</w:t>
            </w:r>
            <w:r w:rsidR="26C77A7C">
              <w:br/>
            </w:r>
            <w:r w:rsidRPr="5AF286A9">
              <w:rPr>
                <w:rFonts w:ascii="Calibri" w:eastAsia="Calibri" w:hAnsi="Calibri" w:cs="Calibri"/>
                <w:sz w:val="24"/>
                <w:szCs w:val="24"/>
              </w:rPr>
              <w:t>In many cases, these entities have significant control over how guardianship and protective placement cases proceed. Understanding their role and building strong relationships with them is critical to ensuring a smooth and effective process.</w:t>
            </w:r>
          </w:p>
          <w:p w14:paraId="38A0900E" w14:textId="26641697" w:rsidR="26C77A7C" w:rsidRDefault="26C77A7C" w:rsidP="5AF286A9">
            <w:pPr>
              <w:pStyle w:val="ListParagraph"/>
              <w:spacing w:before="240" w:after="240" w:line="276" w:lineRule="auto"/>
              <w:rPr>
                <w:rFonts w:ascii="Calibri" w:eastAsia="Calibri" w:hAnsi="Calibri" w:cs="Calibri"/>
                <w:sz w:val="24"/>
                <w:szCs w:val="24"/>
              </w:rPr>
            </w:pPr>
          </w:p>
          <w:p w14:paraId="5ED7A683" w14:textId="5F269ECB"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The Importance of Data Collection</w:t>
            </w:r>
            <w:r w:rsidR="26C77A7C">
              <w:br/>
            </w:r>
            <w:r w:rsidRPr="5AF286A9">
              <w:rPr>
                <w:rFonts w:ascii="Calibri" w:eastAsia="Calibri" w:hAnsi="Calibri" w:cs="Calibri"/>
                <w:sz w:val="24"/>
                <w:szCs w:val="24"/>
              </w:rPr>
              <w:t>Tracking the number of emergency guardianships, Watts reviews, and APS cases provides insight into the scope of the issue. Keeping detailed records helps justify funding and support for prevention-based initiatives.</w:t>
            </w:r>
          </w:p>
          <w:p w14:paraId="135F9D38" w14:textId="3C5C538A" w:rsidR="26C77A7C" w:rsidRDefault="26C77A7C" w:rsidP="5AF286A9">
            <w:pPr>
              <w:pStyle w:val="ListParagraph"/>
              <w:spacing w:before="240" w:after="240" w:line="276" w:lineRule="auto"/>
              <w:rPr>
                <w:rFonts w:ascii="Calibri" w:eastAsia="Calibri" w:hAnsi="Calibri" w:cs="Calibri"/>
                <w:sz w:val="24"/>
                <w:szCs w:val="24"/>
              </w:rPr>
            </w:pPr>
          </w:p>
          <w:p w14:paraId="1C55907F" w14:textId="56E02616"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Crisis vs. Adult Protective Services (APS)</w:t>
            </w:r>
            <w:r w:rsidR="26C77A7C">
              <w:br/>
            </w:r>
            <w:r w:rsidRPr="5AF286A9">
              <w:rPr>
                <w:rFonts w:ascii="Calibri" w:eastAsia="Calibri" w:hAnsi="Calibri" w:cs="Calibri"/>
                <w:sz w:val="24"/>
                <w:szCs w:val="24"/>
              </w:rPr>
              <w:t>APS is not a crisis response team but focuses on interventions and long-term solutions. Understanding the distinction helps define roles and responsibilities more clearly, ensuring proper support for individuals in need.</w:t>
            </w:r>
          </w:p>
          <w:p w14:paraId="7E6351BC" w14:textId="6D7AB88D" w:rsidR="26C77A7C" w:rsidRDefault="26C77A7C" w:rsidP="5AF286A9">
            <w:pPr>
              <w:pStyle w:val="ListParagraph"/>
              <w:spacing w:before="240" w:after="240" w:line="276" w:lineRule="auto"/>
              <w:rPr>
                <w:rFonts w:ascii="Calibri" w:eastAsia="Calibri" w:hAnsi="Calibri" w:cs="Calibri"/>
                <w:sz w:val="24"/>
                <w:szCs w:val="24"/>
              </w:rPr>
            </w:pPr>
          </w:p>
          <w:p w14:paraId="3AFBE71B" w14:textId="04DD4EB4"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It Does Not Always Need to Be an Emergency Protective Placement (EPP)</w:t>
            </w:r>
            <w:r w:rsidR="26C77A7C">
              <w:br/>
            </w:r>
            <w:r w:rsidRPr="5AF286A9">
              <w:rPr>
                <w:rFonts w:ascii="Calibri" w:eastAsia="Calibri" w:hAnsi="Calibri" w:cs="Calibri"/>
                <w:sz w:val="24"/>
                <w:szCs w:val="24"/>
              </w:rPr>
              <w:t>Exploring alternatives, such as engaging with family, setting up a power of attorney, or connecting individuals with community resources, can prevent the need for an EPP and ultimately lead to better long-term outcomes.</w:t>
            </w:r>
          </w:p>
          <w:p w14:paraId="58DD52F1" w14:textId="48EBA05B" w:rsidR="26C77A7C" w:rsidRDefault="26C77A7C" w:rsidP="5AF286A9">
            <w:pPr>
              <w:pStyle w:val="ListParagraph"/>
              <w:spacing w:before="240" w:after="240" w:line="276" w:lineRule="auto"/>
              <w:rPr>
                <w:rFonts w:ascii="Calibri" w:eastAsia="Calibri" w:hAnsi="Calibri" w:cs="Calibri"/>
                <w:sz w:val="24"/>
                <w:szCs w:val="24"/>
              </w:rPr>
            </w:pPr>
          </w:p>
          <w:p w14:paraId="3536A1EC" w14:textId="6B8A42B7"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lastRenderedPageBreak/>
              <w:t>Prevention Takes More Time but Leads to Better Outcomes</w:t>
            </w:r>
            <w:r w:rsidR="26C77A7C">
              <w:br/>
            </w:r>
            <w:r w:rsidRPr="5AF286A9">
              <w:rPr>
                <w:rFonts w:ascii="Calibri" w:eastAsia="Calibri" w:hAnsi="Calibri" w:cs="Calibri"/>
                <w:sz w:val="24"/>
                <w:szCs w:val="24"/>
              </w:rPr>
              <w:t>While an EPP can be completed in a matter of hours, prevention work can take weeks or even months. However, investing in prevention reduces long-term costs and trauma for individuals involved.</w:t>
            </w:r>
          </w:p>
          <w:p w14:paraId="48DB6853" w14:textId="458C73D4" w:rsidR="26C77A7C" w:rsidRDefault="26C77A7C" w:rsidP="5AF286A9">
            <w:pPr>
              <w:pStyle w:val="ListParagraph"/>
              <w:spacing w:before="240" w:after="240" w:line="276" w:lineRule="auto"/>
              <w:rPr>
                <w:rFonts w:ascii="Calibri" w:eastAsia="Calibri" w:hAnsi="Calibri" w:cs="Calibri"/>
                <w:sz w:val="24"/>
                <w:szCs w:val="24"/>
              </w:rPr>
            </w:pPr>
          </w:p>
          <w:p w14:paraId="5D5B8591" w14:textId="1A259677"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Building Trust is Key</w:t>
            </w:r>
            <w:r w:rsidR="26C77A7C">
              <w:br/>
            </w:r>
            <w:r w:rsidRPr="5AF286A9">
              <w:rPr>
                <w:rFonts w:ascii="Calibri" w:eastAsia="Calibri" w:hAnsi="Calibri" w:cs="Calibri"/>
                <w:sz w:val="24"/>
                <w:szCs w:val="24"/>
              </w:rPr>
              <w:t>Following through on commitments and being transparent with both partners and clients establishes trust. Clients remember how they were treated, even if they have cognitive impairments, making trust an essential factor in long-term engagement.</w:t>
            </w:r>
          </w:p>
          <w:p w14:paraId="4FCFDD50" w14:textId="4037ED36" w:rsidR="26C77A7C" w:rsidRDefault="26C77A7C" w:rsidP="5AF286A9">
            <w:pPr>
              <w:pStyle w:val="ListParagraph"/>
              <w:spacing w:before="240" w:after="240" w:line="276" w:lineRule="auto"/>
              <w:rPr>
                <w:rFonts w:ascii="Calibri" w:eastAsia="Calibri" w:hAnsi="Calibri" w:cs="Calibri"/>
                <w:sz w:val="24"/>
                <w:szCs w:val="24"/>
              </w:rPr>
            </w:pPr>
          </w:p>
          <w:p w14:paraId="7D05D1AB" w14:textId="72ABBF11"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Community Engagement is Essential</w:t>
            </w:r>
            <w:r w:rsidR="26C77A7C">
              <w:br/>
            </w:r>
            <w:r w:rsidRPr="5AF286A9">
              <w:rPr>
                <w:rFonts w:ascii="Calibri" w:eastAsia="Calibri" w:hAnsi="Calibri" w:cs="Calibri"/>
                <w:sz w:val="24"/>
                <w:szCs w:val="24"/>
              </w:rPr>
              <w:t>Connecting individuals with the right resources and involving community organizations strengthens the support system for at-risk individuals. Mobile health initiatives, social workers embedded in public health, and partnerships with domestic violence organizations are all valuable strategies.</w:t>
            </w:r>
          </w:p>
          <w:p w14:paraId="16363631" w14:textId="3259B7D8" w:rsidR="26C77A7C" w:rsidRDefault="26C77A7C" w:rsidP="5AF286A9">
            <w:pPr>
              <w:pStyle w:val="ListParagraph"/>
              <w:spacing w:before="240" w:after="240" w:line="276" w:lineRule="auto"/>
              <w:rPr>
                <w:rFonts w:ascii="Calibri" w:eastAsia="Calibri" w:hAnsi="Calibri" w:cs="Calibri"/>
                <w:sz w:val="24"/>
                <w:szCs w:val="24"/>
              </w:rPr>
            </w:pPr>
          </w:p>
          <w:p w14:paraId="6E375E67" w14:textId="747EF112"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Keeping People at the Table</w:t>
            </w:r>
            <w:r w:rsidR="26C77A7C">
              <w:br/>
            </w:r>
            <w:r w:rsidRPr="5AF286A9">
              <w:rPr>
                <w:rFonts w:ascii="Calibri" w:eastAsia="Calibri" w:hAnsi="Calibri" w:cs="Calibri"/>
                <w:sz w:val="24"/>
                <w:szCs w:val="24"/>
              </w:rPr>
              <w:t>Engaging stakeholders requires ongoing effort. Regular meetings, joint initiatives, and consistent outreach ensure that partners remain invested in the work and actively contribute to solutions.</w:t>
            </w:r>
          </w:p>
          <w:p w14:paraId="4EDF2834" w14:textId="42094CD7" w:rsidR="26C77A7C" w:rsidRDefault="26C77A7C" w:rsidP="5AF286A9">
            <w:pPr>
              <w:pStyle w:val="ListParagraph"/>
              <w:spacing w:before="240" w:after="240" w:line="276" w:lineRule="auto"/>
              <w:rPr>
                <w:rFonts w:ascii="Calibri" w:eastAsia="Calibri" w:hAnsi="Calibri" w:cs="Calibri"/>
                <w:sz w:val="24"/>
                <w:szCs w:val="24"/>
              </w:rPr>
            </w:pPr>
          </w:p>
          <w:p w14:paraId="72ECB1AD" w14:textId="7713B165" w:rsidR="26C77A7C" w:rsidRDefault="4C588FDB" w:rsidP="34D52D2B">
            <w:pPr>
              <w:pStyle w:val="ListParagraph"/>
              <w:numPr>
                <w:ilvl w:val="0"/>
                <w:numId w:val="16"/>
              </w:numPr>
              <w:spacing w:before="240" w:after="240" w:line="276" w:lineRule="auto"/>
              <w:rPr>
                <w:rFonts w:ascii="Calibri" w:eastAsia="Calibri" w:hAnsi="Calibri" w:cs="Calibri"/>
                <w:b/>
                <w:bCs/>
                <w:color w:val="000000" w:themeColor="text1"/>
              </w:rPr>
            </w:pPr>
            <w:r w:rsidRPr="34D52D2B">
              <w:rPr>
                <w:rFonts w:ascii="Calibri" w:eastAsia="Calibri" w:hAnsi="Calibri" w:cs="Calibri"/>
                <w:b/>
                <w:bCs/>
                <w:color w:val="003C77"/>
                <w:sz w:val="24"/>
                <w:szCs w:val="24"/>
              </w:rPr>
              <w:t>The Value of Interdisciplinary Teams</w:t>
            </w:r>
            <w:r w:rsidR="145CC7DA">
              <w:br/>
            </w:r>
            <w:r w:rsidRPr="34D52D2B">
              <w:rPr>
                <w:rFonts w:ascii="Calibri" w:eastAsia="Calibri" w:hAnsi="Calibri" w:cs="Calibri"/>
                <w:sz w:val="24"/>
                <w:szCs w:val="24"/>
              </w:rPr>
              <w:t>Enhanced multidisciplinary teams (EMDTs) can provide a structured way to engage various stakeholders in problem-solving. Keeping track of their impact through data collection strengthens their role in the system.</w:t>
            </w:r>
            <w:r w:rsidR="2A9EF556" w:rsidRPr="34D52D2B">
              <w:rPr>
                <w:rFonts w:ascii="Calibri" w:eastAsia="Calibri" w:hAnsi="Calibri" w:cs="Calibri"/>
                <w:sz w:val="24"/>
                <w:szCs w:val="24"/>
              </w:rPr>
              <w:t xml:space="preserve"> Explore </w:t>
            </w:r>
            <w:hyperlink r:id="rId22">
              <w:r w:rsidR="2A9EF556" w:rsidRPr="34D52D2B">
                <w:rPr>
                  <w:rStyle w:val="Hyperlink"/>
                  <w:rFonts w:ascii="Calibri" w:eastAsia="Calibri" w:hAnsi="Calibri" w:cs="Calibri"/>
                  <w:b/>
                  <w:bCs/>
                  <w:sz w:val="24"/>
                  <w:szCs w:val="24"/>
                </w:rPr>
                <w:t>Department of Justice – Office for Victims of Crime (OVC)</w:t>
              </w:r>
            </w:hyperlink>
            <w:r w:rsidR="2A9EF556" w:rsidRPr="34D52D2B">
              <w:rPr>
                <w:rFonts w:ascii="Calibri" w:eastAsia="Calibri" w:hAnsi="Calibri" w:cs="Calibri"/>
                <w:b/>
                <w:bCs/>
                <w:sz w:val="24"/>
                <w:szCs w:val="24"/>
              </w:rPr>
              <w:t xml:space="preserve"> </w:t>
            </w:r>
            <w:r w:rsidR="2A9EF556" w:rsidRPr="34D52D2B">
              <w:rPr>
                <w:rFonts w:ascii="Calibri" w:eastAsia="Calibri" w:hAnsi="Calibri" w:cs="Calibri"/>
                <w:sz w:val="24"/>
                <w:szCs w:val="24"/>
              </w:rPr>
              <w:t>for potential funding.</w:t>
            </w:r>
            <w:r w:rsidR="161E06C9" w:rsidRPr="34D52D2B">
              <w:rPr>
                <w:rFonts w:ascii="Calibri" w:eastAsia="Calibri" w:hAnsi="Calibri" w:cs="Calibri"/>
                <w:sz w:val="24"/>
                <w:szCs w:val="24"/>
              </w:rPr>
              <w:t xml:space="preserve"> Other interdisciplinary training resources:</w:t>
            </w:r>
          </w:p>
          <w:p w14:paraId="6AEC19BE" w14:textId="7BC4F7D9" w:rsidR="11BF83BE" w:rsidRDefault="009962D4" w:rsidP="34D52D2B">
            <w:pPr>
              <w:pStyle w:val="ListParagraph"/>
              <w:numPr>
                <w:ilvl w:val="1"/>
                <w:numId w:val="16"/>
              </w:numPr>
              <w:spacing w:before="240" w:after="240" w:line="276" w:lineRule="auto"/>
              <w:rPr>
                <w:rFonts w:ascii="Calibri" w:eastAsia="Calibri" w:hAnsi="Calibri" w:cs="Calibri"/>
                <w:b/>
                <w:bCs/>
                <w:color w:val="000000" w:themeColor="text1"/>
              </w:rPr>
            </w:pPr>
            <w:hyperlink r:id="rId23">
              <w:r w:rsidR="11BF83BE" w:rsidRPr="34D52D2B">
                <w:rPr>
                  <w:rStyle w:val="Hyperlink"/>
                  <w:rFonts w:ascii="Calibri" w:eastAsia="Calibri" w:hAnsi="Calibri" w:cs="Calibri"/>
                  <w:sz w:val="24"/>
                  <w:szCs w:val="24"/>
                </w:rPr>
                <w:t>EMS Training: Recognizing Abuse Later in Life</w:t>
              </w:r>
            </w:hyperlink>
          </w:p>
          <w:p w14:paraId="1504ED3D" w14:textId="53E5E13F" w:rsidR="3B60137F" w:rsidRDefault="009962D4" w:rsidP="34D52D2B">
            <w:pPr>
              <w:pStyle w:val="ListParagraph"/>
              <w:numPr>
                <w:ilvl w:val="1"/>
                <w:numId w:val="16"/>
              </w:numPr>
              <w:spacing w:before="240" w:after="240" w:line="276" w:lineRule="auto"/>
              <w:rPr>
                <w:rFonts w:ascii="Calibri" w:eastAsia="Calibri" w:hAnsi="Calibri" w:cs="Calibri"/>
                <w:color w:val="000000" w:themeColor="text1"/>
                <w:sz w:val="24"/>
                <w:szCs w:val="24"/>
              </w:rPr>
            </w:pPr>
            <w:hyperlink r:id="rId24">
              <w:r w:rsidR="3B60137F" w:rsidRPr="34D52D2B">
                <w:rPr>
                  <w:rStyle w:val="Hyperlink"/>
                  <w:rFonts w:ascii="Calibri" w:eastAsia="Calibri" w:hAnsi="Calibri" w:cs="Calibri"/>
                  <w:sz w:val="24"/>
                  <w:szCs w:val="24"/>
                </w:rPr>
                <w:t>Safeguarding Seniors: A Guide for Financial Institutions</w:t>
              </w:r>
            </w:hyperlink>
          </w:p>
          <w:p w14:paraId="25F29E4D" w14:textId="0936973F" w:rsidR="006DD834" w:rsidRDefault="009962D4" w:rsidP="34D52D2B">
            <w:pPr>
              <w:pStyle w:val="ListParagraph"/>
              <w:numPr>
                <w:ilvl w:val="1"/>
                <w:numId w:val="16"/>
              </w:numPr>
              <w:spacing w:before="240" w:after="240" w:line="276" w:lineRule="auto"/>
              <w:rPr>
                <w:rFonts w:ascii="Calibri" w:eastAsia="Calibri" w:hAnsi="Calibri" w:cs="Calibri"/>
                <w:color w:val="000000" w:themeColor="text1"/>
                <w:sz w:val="24"/>
                <w:szCs w:val="24"/>
              </w:rPr>
            </w:pPr>
            <w:hyperlink r:id="rId25">
              <w:r w:rsidR="006DD834" w:rsidRPr="34D52D2B">
                <w:rPr>
                  <w:rStyle w:val="Hyperlink"/>
                  <w:rFonts w:ascii="Calibri" w:eastAsia="Calibri" w:hAnsi="Calibri" w:cs="Calibri"/>
                  <w:sz w:val="24"/>
                  <w:szCs w:val="24"/>
                </w:rPr>
                <w:t>Behavioral Health Training Partnership</w:t>
              </w:r>
            </w:hyperlink>
          </w:p>
          <w:p w14:paraId="4C5EE115" w14:textId="538AB0EA" w:rsidR="26C77A7C" w:rsidRDefault="26C77A7C" w:rsidP="5AF286A9">
            <w:pPr>
              <w:pStyle w:val="ListParagraph"/>
              <w:spacing w:before="240" w:after="240" w:line="276" w:lineRule="auto"/>
              <w:rPr>
                <w:rFonts w:ascii="Calibri" w:eastAsia="Calibri" w:hAnsi="Calibri" w:cs="Calibri"/>
                <w:sz w:val="24"/>
                <w:szCs w:val="24"/>
              </w:rPr>
            </w:pPr>
          </w:p>
          <w:p w14:paraId="5BFCEFEB" w14:textId="3C20770C"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Silos Do Not Work</w:t>
            </w:r>
            <w:r w:rsidR="26C77A7C">
              <w:br/>
            </w:r>
            <w:r w:rsidRPr="5AF286A9">
              <w:rPr>
                <w:rFonts w:ascii="Calibri" w:eastAsia="Calibri" w:hAnsi="Calibri" w:cs="Calibri"/>
                <w:sz w:val="24"/>
                <w:szCs w:val="24"/>
              </w:rPr>
              <w:t>Collaboration across departments and agencies is critical. Working in isolation leads to repeated crises and inefficiencies, whereas an integrated approach ensures better outcomes for individuals in need.</w:t>
            </w:r>
          </w:p>
          <w:p w14:paraId="57D81CB6" w14:textId="00B2CAA4" w:rsidR="26C77A7C" w:rsidRDefault="26C77A7C" w:rsidP="5AF286A9">
            <w:pPr>
              <w:pStyle w:val="ListParagraph"/>
              <w:spacing w:before="240" w:after="240" w:line="276" w:lineRule="auto"/>
              <w:rPr>
                <w:rFonts w:ascii="Calibri" w:eastAsia="Calibri" w:hAnsi="Calibri" w:cs="Calibri"/>
                <w:sz w:val="24"/>
                <w:szCs w:val="24"/>
              </w:rPr>
            </w:pPr>
          </w:p>
          <w:p w14:paraId="448FF660" w14:textId="6F6F2479"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Change is Hard but Necessary</w:t>
            </w:r>
            <w:r w:rsidR="26C77A7C">
              <w:br/>
            </w:r>
            <w:r w:rsidRPr="5AF286A9">
              <w:rPr>
                <w:rFonts w:ascii="Calibri" w:eastAsia="Calibri" w:hAnsi="Calibri" w:cs="Calibri"/>
                <w:sz w:val="24"/>
                <w:szCs w:val="24"/>
              </w:rPr>
              <w:t xml:space="preserve">Resistance to change is common, but adapting to evolving legal, economic, and social </w:t>
            </w:r>
            <w:r w:rsidRPr="5AF286A9">
              <w:rPr>
                <w:rFonts w:ascii="Calibri" w:eastAsia="Calibri" w:hAnsi="Calibri" w:cs="Calibri"/>
                <w:sz w:val="24"/>
                <w:szCs w:val="24"/>
              </w:rPr>
              <w:lastRenderedPageBreak/>
              <w:t>conditions is necessary to improve services. Ongoing education and advocacy help facilitate these changes.</w:t>
            </w:r>
          </w:p>
          <w:p w14:paraId="088AFBE8" w14:textId="07262F26" w:rsidR="26C77A7C" w:rsidRDefault="26C77A7C" w:rsidP="5AF286A9">
            <w:pPr>
              <w:pStyle w:val="ListParagraph"/>
              <w:spacing w:before="240" w:after="240" w:line="276" w:lineRule="auto"/>
              <w:rPr>
                <w:rFonts w:ascii="Calibri" w:eastAsia="Calibri" w:hAnsi="Calibri" w:cs="Calibri"/>
                <w:sz w:val="24"/>
                <w:szCs w:val="24"/>
              </w:rPr>
            </w:pPr>
          </w:p>
          <w:p w14:paraId="4E745632" w14:textId="3BBBE4D2" w:rsidR="26C77A7C" w:rsidRDefault="145CC7DA" w:rsidP="5AF286A9">
            <w:pPr>
              <w:pStyle w:val="ListParagraph"/>
              <w:numPr>
                <w:ilvl w:val="0"/>
                <w:numId w:val="16"/>
              </w:numPr>
              <w:spacing w:before="240" w:after="240" w:line="276" w:lineRule="auto"/>
              <w:rPr>
                <w:rFonts w:ascii="Calibri" w:eastAsia="Calibri" w:hAnsi="Calibri" w:cs="Calibri"/>
                <w:sz w:val="24"/>
                <w:szCs w:val="24"/>
              </w:rPr>
            </w:pPr>
            <w:r w:rsidRPr="004D5E5A">
              <w:rPr>
                <w:rFonts w:ascii="Calibri" w:eastAsia="Calibri" w:hAnsi="Calibri" w:cs="Calibri"/>
                <w:b/>
                <w:bCs/>
                <w:color w:val="003C77"/>
                <w:sz w:val="24"/>
                <w:szCs w:val="24"/>
              </w:rPr>
              <w:t>Playing the Long Game</w:t>
            </w:r>
            <w:r w:rsidR="26C77A7C">
              <w:br/>
            </w:r>
            <w:r w:rsidRPr="5AF286A9">
              <w:rPr>
                <w:rFonts w:ascii="Calibri" w:eastAsia="Calibri" w:hAnsi="Calibri" w:cs="Calibri"/>
                <w:sz w:val="24"/>
                <w:szCs w:val="24"/>
              </w:rPr>
              <w:t>Prevention and training efforts require a long-term commitment. Educating professionals on APS processes and alternatives to guardianship fosters a more informed system that supports individuals without unnecessary legal intervention.</w:t>
            </w:r>
          </w:p>
          <w:p w14:paraId="448FDA63" w14:textId="7A4E58D6" w:rsidR="26C77A7C" w:rsidRDefault="26C77A7C" w:rsidP="5AF286A9">
            <w:pPr>
              <w:pStyle w:val="ListParagraph"/>
              <w:spacing w:before="240" w:after="240" w:line="276" w:lineRule="auto"/>
              <w:rPr>
                <w:rFonts w:ascii="Calibri" w:eastAsia="Calibri" w:hAnsi="Calibri" w:cs="Calibri"/>
                <w:sz w:val="24"/>
                <w:szCs w:val="24"/>
              </w:rPr>
            </w:pPr>
          </w:p>
          <w:p w14:paraId="06AF59C1" w14:textId="1EA57141" w:rsidR="00EE316B" w:rsidRPr="00EE316B" w:rsidRDefault="25CA472C" w:rsidP="00EE316B">
            <w:pPr>
              <w:pStyle w:val="ListParagraph"/>
              <w:numPr>
                <w:ilvl w:val="0"/>
                <w:numId w:val="16"/>
              </w:numPr>
              <w:spacing w:before="240" w:after="240" w:line="276" w:lineRule="auto"/>
              <w:rPr>
                <w:rFonts w:ascii="Calibri" w:eastAsia="Calibri" w:hAnsi="Calibri" w:cs="Calibri"/>
                <w:sz w:val="24"/>
                <w:szCs w:val="24"/>
              </w:rPr>
            </w:pPr>
            <w:r w:rsidRPr="5B1D12CA">
              <w:rPr>
                <w:rFonts w:ascii="Calibri" w:eastAsia="Calibri" w:hAnsi="Calibri" w:cs="Calibri"/>
                <w:b/>
                <w:bCs/>
                <w:color w:val="003C77"/>
                <w:sz w:val="24"/>
                <w:szCs w:val="24"/>
              </w:rPr>
              <w:t>Process Improvement Must Be Ongoing</w:t>
            </w:r>
            <w:r w:rsidR="145CC7DA">
              <w:br/>
            </w:r>
            <w:r w:rsidRPr="5B1D12CA">
              <w:rPr>
                <w:rFonts w:ascii="Calibri" w:eastAsia="Calibri" w:hAnsi="Calibri" w:cs="Calibri"/>
                <w:sz w:val="24"/>
                <w:szCs w:val="24"/>
              </w:rPr>
              <w:t>Reviewing systems and processes annually ensures they remain effective. Regular evaluations help identify gaps and inefficiencies, allowing for continuous improvement.</w:t>
            </w:r>
            <w:r w:rsidR="00EE316B">
              <w:rPr>
                <w:rFonts w:ascii="Calibri" w:eastAsia="Calibri" w:hAnsi="Calibri" w:cs="Calibri"/>
                <w:sz w:val="24"/>
                <w:szCs w:val="24"/>
              </w:rPr>
              <w:br/>
            </w:r>
          </w:p>
          <w:p w14:paraId="4AC4CFCC" w14:textId="7726EC35" w:rsidR="4FA37996" w:rsidRDefault="4FA37996" w:rsidP="5B1D12CA">
            <w:pPr>
              <w:pStyle w:val="ListParagraph"/>
              <w:numPr>
                <w:ilvl w:val="0"/>
                <w:numId w:val="16"/>
              </w:numPr>
              <w:spacing w:before="240" w:after="240" w:line="276" w:lineRule="auto"/>
              <w:rPr>
                <w:rFonts w:ascii="Calibri" w:eastAsia="Calibri" w:hAnsi="Calibri" w:cs="Calibri"/>
                <w:sz w:val="24"/>
                <w:szCs w:val="24"/>
              </w:rPr>
            </w:pPr>
            <w:r w:rsidRPr="5B1D12CA">
              <w:rPr>
                <w:rFonts w:ascii="Calibri" w:eastAsia="Calibri" w:hAnsi="Calibri" w:cs="Calibri"/>
                <w:b/>
                <w:bCs/>
                <w:color w:val="003C77"/>
                <w:sz w:val="24"/>
                <w:szCs w:val="24"/>
              </w:rPr>
              <w:t>Consider A Regional Model</w:t>
            </w:r>
            <w:r>
              <w:br/>
            </w:r>
            <w:r w:rsidR="2E571E82" w:rsidRPr="5B1D12CA">
              <w:rPr>
                <w:rFonts w:ascii="Calibri" w:eastAsia="Calibri" w:hAnsi="Calibri" w:cs="Calibri"/>
                <w:sz w:val="24"/>
                <w:szCs w:val="24"/>
              </w:rPr>
              <w:t xml:space="preserve">While Wisconsin is a county-based system for APS and each county defines its APS response/process, </w:t>
            </w:r>
            <w:r w:rsidR="07AB523E" w:rsidRPr="5B1D12CA">
              <w:rPr>
                <w:rFonts w:ascii="Calibri" w:eastAsia="Calibri" w:hAnsi="Calibri" w:cs="Calibri"/>
                <w:sz w:val="24"/>
                <w:szCs w:val="24"/>
              </w:rPr>
              <w:t>some counties may benefit from a regional approach to create and utilize this role.</w:t>
            </w:r>
          </w:p>
          <w:p w14:paraId="20DF80C0" w14:textId="006BE36B" w:rsidR="26C77A7C" w:rsidRDefault="704789BD" w:rsidP="5AF286A9">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By prioritizing prevention, fostering strong partnerships, and continually improving processes, stakeholders can create more effective and sustainable solutions. These lessons serve as a foundation for refining future efforts and ensuring that the individuals served receive the best possible care and support.</w:t>
            </w:r>
          </w:p>
          <w:p w14:paraId="0EF91D7A" w14:textId="626FA4B6" w:rsidR="26C77A7C" w:rsidRDefault="26C77A7C" w:rsidP="5AF286A9">
            <w:pPr>
              <w:spacing w:line="276" w:lineRule="auto"/>
              <w:rPr>
                <w:sz w:val="28"/>
                <w:szCs w:val="28"/>
              </w:rPr>
            </w:pPr>
          </w:p>
        </w:tc>
      </w:tr>
    </w:tbl>
    <w:p w14:paraId="59EABC8A" w14:textId="4746F0A4" w:rsidR="5AF286A9" w:rsidRDefault="5AF286A9" w:rsidP="5AF286A9">
      <w:pPr>
        <w:spacing w:after="0"/>
        <w:rPr>
          <w:b/>
          <w:bCs/>
          <w:sz w:val="36"/>
          <w:szCs w:val="36"/>
        </w:rPr>
      </w:pPr>
    </w:p>
    <w:p w14:paraId="5DE6A42B" w14:textId="15B625B5" w:rsidR="5AF286A9" w:rsidRPr="002A0C64" w:rsidRDefault="009962D4" w:rsidP="002A0C64">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6709C7F4" w14:textId="3440BDDB" w:rsidR="5AF286A9" w:rsidRDefault="5AF286A9" w:rsidP="5AF286A9">
      <w:pPr>
        <w:spacing w:after="0"/>
        <w:rPr>
          <w:b/>
          <w:bCs/>
          <w:sz w:val="36"/>
          <w:szCs w:val="36"/>
        </w:rPr>
      </w:pPr>
    </w:p>
    <w:p w14:paraId="0C45EEE9" w14:textId="0A958BFA" w:rsidR="5AF286A9" w:rsidRDefault="5AF286A9" w:rsidP="5AF286A9">
      <w:pPr>
        <w:spacing w:after="0"/>
        <w:rPr>
          <w:b/>
          <w:bCs/>
          <w:sz w:val="36"/>
          <w:szCs w:val="36"/>
        </w:rPr>
      </w:pPr>
    </w:p>
    <w:p w14:paraId="370F9C85" w14:textId="4DE161E4" w:rsidR="5AF286A9" w:rsidRDefault="5AF286A9" w:rsidP="5AF286A9">
      <w:pPr>
        <w:spacing w:after="0"/>
        <w:rPr>
          <w:b/>
          <w:bCs/>
          <w:sz w:val="36"/>
          <w:szCs w:val="36"/>
        </w:rPr>
      </w:pPr>
    </w:p>
    <w:p w14:paraId="66EDF516" w14:textId="6CE12602" w:rsidR="5AF286A9" w:rsidRDefault="5AF286A9" w:rsidP="5AF286A9">
      <w:pPr>
        <w:spacing w:after="0"/>
        <w:rPr>
          <w:b/>
          <w:bCs/>
          <w:sz w:val="36"/>
          <w:szCs w:val="36"/>
        </w:rPr>
      </w:pPr>
    </w:p>
    <w:p w14:paraId="3C8DA583" w14:textId="3F04E872" w:rsidR="5AF286A9" w:rsidRDefault="5AF286A9" w:rsidP="5AF286A9">
      <w:pPr>
        <w:spacing w:after="0"/>
        <w:rPr>
          <w:b/>
          <w:bCs/>
          <w:sz w:val="36"/>
          <w:szCs w:val="36"/>
        </w:rPr>
      </w:pPr>
    </w:p>
    <w:p w14:paraId="233ECB61" w14:textId="199F0799" w:rsidR="5AF286A9" w:rsidRDefault="5AF286A9" w:rsidP="5AF286A9">
      <w:pPr>
        <w:spacing w:after="0"/>
        <w:rPr>
          <w:b/>
          <w:bCs/>
          <w:sz w:val="36"/>
          <w:szCs w:val="36"/>
        </w:rPr>
      </w:pPr>
    </w:p>
    <w:p w14:paraId="60DA5A01" w14:textId="3EA3F03C" w:rsidR="5AF286A9" w:rsidRDefault="5AF286A9" w:rsidP="5AF286A9">
      <w:pPr>
        <w:spacing w:after="0"/>
        <w:rPr>
          <w:b/>
          <w:bCs/>
          <w:sz w:val="36"/>
          <w:szCs w:val="36"/>
        </w:rPr>
      </w:pPr>
    </w:p>
    <w:p w14:paraId="7F94301B" w14:textId="793E8B43" w:rsidR="002A0C64" w:rsidRDefault="002A0C64" w:rsidP="5AF286A9">
      <w:pPr>
        <w:spacing w:after="0"/>
        <w:rPr>
          <w:b/>
          <w:bCs/>
          <w:sz w:val="36"/>
          <w:szCs w:val="36"/>
        </w:rPr>
      </w:pPr>
    </w:p>
    <w:p w14:paraId="2AE09403" w14:textId="77777777" w:rsidR="00EE316B" w:rsidRPr="00EE316B" w:rsidRDefault="00EE316B" w:rsidP="5AF286A9">
      <w:pPr>
        <w:spacing w:after="0"/>
        <w:rPr>
          <w:b/>
          <w:bCs/>
          <w:sz w:val="36"/>
          <w:szCs w:val="36"/>
        </w:rPr>
      </w:pPr>
    </w:p>
    <w:p w14:paraId="3EA14D52" w14:textId="023A744C" w:rsidR="7D47B45D" w:rsidRDefault="7D47B45D" w:rsidP="5AF286A9">
      <w:pPr>
        <w:spacing w:after="0"/>
        <w:rPr>
          <w:b/>
          <w:bCs/>
          <w:sz w:val="36"/>
          <w:szCs w:val="36"/>
        </w:rPr>
      </w:pPr>
      <w:r>
        <w:rPr>
          <w:noProof/>
        </w:rPr>
        <w:lastRenderedPageBreak/>
        <mc:AlternateContent>
          <mc:Choice Requires="wps">
            <w:drawing>
              <wp:inline distT="0" distB="0" distL="114300" distR="114300" wp14:anchorId="56A0DF3C" wp14:editId="76BDDF6D">
                <wp:extent cx="2639833" cy="9608"/>
                <wp:effectExtent l="19050" t="38100" r="46355" b="47625"/>
                <wp:docPr id="1018091210" name="Straight Connector 6"/>
                <wp:cNvGraphicFramePr/>
                <a:graphic xmlns:a="http://schemas.openxmlformats.org/drawingml/2006/main">
                  <a:graphicData uri="http://schemas.microsoft.com/office/word/2010/wordprocessingShape">
                    <wps:wsp>
                      <wps:cNvCnPr/>
                      <wps:spPr>
                        <a:xfrm>
                          <a:off x="0" y="0"/>
                          <a:ext cx="2639833" cy="9608"/>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v:line id="Straight Connector 6" style="visibility:visible;mso-wrap-style:square;mso-left-percent:-10001;mso-top-percent:-10001;mso-position-horizontal:absolute;mso-position-horizontal-relative:char;mso-position-vertical:absolute;mso-position-vertical-relative:line;mso-left-percent:-10001;mso-top-percent:-10001" o:spid="_x0000_s1026" strokecolor="#003c77" strokeweight="6pt" from="0,0" to="207.85pt,.75pt" w14:anchorId="61B989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">
                <v:stroke joinstyle="miter"/>
                <w10:anchorlock/>
              </v:line>
            </w:pict>
          </mc:Fallback>
        </mc:AlternateContent>
      </w:r>
    </w:p>
    <w:p w14:paraId="7AD2B6DB" w14:textId="0C97DDAB" w:rsidR="29A1563B" w:rsidRDefault="3AB0D060" w:rsidP="34D52D2B">
      <w:pPr>
        <w:spacing w:after="0"/>
        <w:rPr>
          <w:b/>
          <w:bCs/>
          <w:sz w:val="36"/>
          <w:szCs w:val="36"/>
        </w:rPr>
      </w:pPr>
      <w:r w:rsidRPr="34D52D2B">
        <w:rPr>
          <w:b/>
          <w:bCs/>
          <w:sz w:val="36"/>
          <w:szCs w:val="36"/>
        </w:rPr>
        <w:t>JOB DESCRIPTION EXAMPLE</w:t>
      </w:r>
    </w:p>
    <w:p w14:paraId="7034AF91" w14:textId="12BB04F7" w:rsidR="04BDACC0" w:rsidRDefault="04BDACC0" w:rsidP="04BDACC0">
      <w:pPr>
        <w:spacing w:after="0"/>
        <w:ind w:left="-864"/>
        <w:rPr>
          <w:b/>
          <w:bCs/>
          <w:sz w:val="36"/>
          <w:szCs w:val="3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4BDACC0" w14:paraId="64C85497" w14:textId="77777777" w:rsidTr="34D52D2B">
        <w:trPr>
          <w:trHeight w:val="300"/>
        </w:trPr>
        <w:tc>
          <w:tcPr>
            <w:tcW w:w="9450" w:type="dxa"/>
            <w:shd w:val="clear" w:color="auto" w:fill="003C77"/>
          </w:tcPr>
          <w:p w14:paraId="2EBA3F3B" w14:textId="3C056CF6" w:rsidR="790EE0EB" w:rsidRDefault="302495D8" w:rsidP="34D52D2B">
            <w:pPr>
              <w:pStyle w:val="Heading2"/>
              <w:jc w:val="center"/>
              <w:rPr>
                <w:b/>
                <w:bCs/>
                <w:color w:val="FFFFFF" w:themeColor="background1"/>
                <w:sz w:val="36"/>
                <w:szCs w:val="36"/>
              </w:rPr>
            </w:pPr>
            <w:bookmarkStart w:id="5" w:name="_Job_Posting_Template"/>
            <w:r w:rsidRPr="34D52D2B">
              <w:rPr>
                <w:b/>
                <w:bCs/>
                <w:color w:val="FFFFFF" w:themeColor="background1"/>
              </w:rPr>
              <w:t>Job Posting Template</w:t>
            </w:r>
            <w:bookmarkEnd w:id="5"/>
          </w:p>
        </w:tc>
      </w:tr>
      <w:tr w:rsidR="04BDACC0" w14:paraId="582A319F" w14:textId="77777777" w:rsidTr="34D52D2B">
        <w:trPr>
          <w:trHeight w:val="300"/>
        </w:trPr>
        <w:tc>
          <w:tcPr>
            <w:tcW w:w="9450" w:type="dxa"/>
            <w:shd w:val="clear" w:color="auto" w:fill="auto"/>
          </w:tcPr>
          <w:p w14:paraId="06823EFA" w14:textId="77777777" w:rsidR="04BDACC0" w:rsidRDefault="04BDACC0">
            <w:r>
              <w:t xml:space="preserve"> </w:t>
            </w:r>
          </w:p>
          <w:p w14:paraId="1D4873DF" w14:textId="7D769D74" w:rsidR="161CF522" w:rsidRDefault="760BFDB3" w:rsidP="5AF286A9">
            <w:pPr>
              <w:spacing w:line="276" w:lineRule="auto"/>
              <w:rPr>
                <w:rFonts w:ascii="Calibri" w:eastAsia="Calibri" w:hAnsi="Calibri" w:cs="Calibri"/>
                <w:i/>
                <w:iCs/>
                <w:color w:val="000000" w:themeColor="text1"/>
                <w:sz w:val="24"/>
                <w:szCs w:val="24"/>
              </w:rPr>
            </w:pPr>
            <w:r w:rsidRPr="5AF286A9">
              <w:rPr>
                <w:rFonts w:ascii="Calibri" w:eastAsia="Calibri" w:hAnsi="Calibri" w:cs="Calibri"/>
                <w:i/>
                <w:iCs/>
                <w:color w:val="000000" w:themeColor="text1"/>
                <w:sz w:val="24"/>
                <w:szCs w:val="24"/>
              </w:rPr>
              <w:t>[Customize to the needs of your county and department.]</w:t>
            </w:r>
          </w:p>
          <w:p w14:paraId="788E7740" w14:textId="0FE21E8C" w:rsidR="04BDACC0" w:rsidRDefault="04BDACC0" w:rsidP="5AF286A9">
            <w:pPr>
              <w:spacing w:line="276" w:lineRule="auto"/>
              <w:rPr>
                <w:rFonts w:ascii="Calibri" w:eastAsia="Calibri" w:hAnsi="Calibri" w:cs="Calibri"/>
                <w:color w:val="000000" w:themeColor="text1"/>
                <w:sz w:val="24"/>
                <w:szCs w:val="24"/>
              </w:rPr>
            </w:pPr>
          </w:p>
          <w:p w14:paraId="6EEB9422" w14:textId="5A7C0694" w:rsidR="161CF522" w:rsidRDefault="760BFDB3" w:rsidP="5AF286A9">
            <w:p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Protecting vulnerable older adults from abuse, neglect, and exploitation requires a </w:t>
            </w:r>
            <w:r w:rsidRPr="5AF286A9">
              <w:rPr>
                <w:rFonts w:ascii="Calibri" w:eastAsia="Calibri" w:hAnsi="Calibri" w:cs="Calibri"/>
                <w:b/>
                <w:bCs/>
                <w:color w:val="000000" w:themeColor="text1"/>
                <w:sz w:val="24"/>
                <w:szCs w:val="24"/>
              </w:rPr>
              <w:t>coordinated and proactive approach</w:t>
            </w:r>
            <w:r w:rsidRPr="5AF286A9">
              <w:rPr>
                <w:rFonts w:ascii="Calibri" w:eastAsia="Calibri" w:hAnsi="Calibri" w:cs="Calibri"/>
                <w:color w:val="000000" w:themeColor="text1"/>
                <w:sz w:val="24"/>
                <w:szCs w:val="24"/>
              </w:rPr>
              <w:t xml:space="preserve">. The </w:t>
            </w:r>
            <w:r w:rsidRPr="5AF286A9">
              <w:rPr>
                <w:rFonts w:ascii="Calibri" w:eastAsia="Calibri" w:hAnsi="Calibri" w:cs="Calibri"/>
                <w:b/>
                <w:bCs/>
                <w:color w:val="000000" w:themeColor="text1"/>
                <w:sz w:val="24"/>
                <w:szCs w:val="24"/>
              </w:rPr>
              <w:t>Elder Abuse Prevention Coordinator</w:t>
            </w:r>
            <w:r w:rsidRPr="5AF286A9">
              <w:rPr>
                <w:rFonts w:ascii="Calibri" w:eastAsia="Calibri" w:hAnsi="Calibri" w:cs="Calibri"/>
                <w:color w:val="000000" w:themeColor="text1"/>
                <w:sz w:val="24"/>
                <w:szCs w:val="24"/>
              </w:rPr>
              <w:t xml:space="preserve"> plays a </w:t>
            </w:r>
            <w:r w:rsidRPr="5AF286A9">
              <w:rPr>
                <w:rFonts w:ascii="Calibri" w:eastAsia="Calibri" w:hAnsi="Calibri" w:cs="Calibri"/>
                <w:b/>
                <w:bCs/>
                <w:color w:val="000000" w:themeColor="text1"/>
                <w:sz w:val="24"/>
                <w:szCs w:val="24"/>
              </w:rPr>
              <w:t>key role</w:t>
            </w:r>
            <w:r w:rsidRPr="5AF286A9">
              <w:rPr>
                <w:rFonts w:ascii="Calibri" w:eastAsia="Calibri" w:hAnsi="Calibri" w:cs="Calibri"/>
                <w:color w:val="000000" w:themeColor="text1"/>
                <w:sz w:val="24"/>
                <w:szCs w:val="24"/>
              </w:rPr>
              <w:t xml:space="preserve"> in this effort, serving as a central figure in Milwaukee County’s response to elder abuse and protective placements under </w:t>
            </w:r>
            <w:r w:rsidRPr="5AF286A9">
              <w:rPr>
                <w:rFonts w:ascii="Calibri" w:eastAsia="Calibri" w:hAnsi="Calibri" w:cs="Calibri"/>
                <w:b/>
                <w:bCs/>
                <w:color w:val="000000" w:themeColor="text1"/>
                <w:sz w:val="24"/>
                <w:szCs w:val="24"/>
              </w:rPr>
              <w:t>Chapter 55, WI Statutes</w:t>
            </w:r>
            <w:r w:rsidRPr="5AF286A9">
              <w:rPr>
                <w:rFonts w:ascii="Calibri" w:eastAsia="Calibri" w:hAnsi="Calibri" w:cs="Calibri"/>
                <w:color w:val="000000" w:themeColor="text1"/>
                <w:sz w:val="24"/>
                <w:szCs w:val="24"/>
              </w:rPr>
              <w:t xml:space="preserve">. This position bridges the gap between </w:t>
            </w:r>
            <w:r w:rsidRPr="5AF286A9">
              <w:rPr>
                <w:rFonts w:ascii="Calibri" w:eastAsia="Calibri" w:hAnsi="Calibri" w:cs="Calibri"/>
                <w:b/>
                <w:bCs/>
                <w:color w:val="000000" w:themeColor="text1"/>
                <w:sz w:val="24"/>
                <w:szCs w:val="24"/>
              </w:rPr>
              <w:t>Adult Protective Services (APS), law enforcement, mental health services, and community organizations</w:t>
            </w:r>
            <w:r w:rsidRPr="5AF286A9">
              <w:rPr>
                <w:rFonts w:ascii="Calibri" w:eastAsia="Calibri" w:hAnsi="Calibri" w:cs="Calibri"/>
                <w:color w:val="000000" w:themeColor="text1"/>
                <w:sz w:val="24"/>
                <w:szCs w:val="24"/>
              </w:rPr>
              <w:t xml:space="preserve">, ensuring that individuals in crisis receive </w:t>
            </w:r>
            <w:r w:rsidRPr="5AF286A9">
              <w:rPr>
                <w:rFonts w:ascii="Calibri" w:eastAsia="Calibri" w:hAnsi="Calibri" w:cs="Calibri"/>
                <w:b/>
                <w:bCs/>
                <w:color w:val="000000" w:themeColor="text1"/>
                <w:sz w:val="24"/>
                <w:szCs w:val="24"/>
              </w:rPr>
              <w:t>appropriate care, advocacy, and placement services</w:t>
            </w:r>
            <w:r w:rsidRPr="5AF286A9">
              <w:rPr>
                <w:rFonts w:ascii="Calibri" w:eastAsia="Calibri" w:hAnsi="Calibri" w:cs="Calibri"/>
                <w:color w:val="000000" w:themeColor="text1"/>
                <w:sz w:val="24"/>
                <w:szCs w:val="24"/>
              </w:rPr>
              <w:t xml:space="preserve">. The following job description outlines the responsibilities, qualifications, and essential skills needed for this critical role in </w:t>
            </w:r>
            <w:r w:rsidRPr="5AF286A9">
              <w:rPr>
                <w:rFonts w:ascii="Calibri" w:eastAsia="Calibri" w:hAnsi="Calibri" w:cs="Calibri"/>
                <w:b/>
                <w:bCs/>
                <w:color w:val="000000" w:themeColor="text1"/>
                <w:sz w:val="24"/>
                <w:szCs w:val="24"/>
              </w:rPr>
              <w:t>enhancing elder justice and safeguarding the well-being of older adults in our community</w:t>
            </w:r>
            <w:r w:rsidRPr="5AF286A9">
              <w:rPr>
                <w:rFonts w:ascii="Calibri" w:eastAsia="Calibri" w:hAnsi="Calibri" w:cs="Calibri"/>
                <w:color w:val="000000" w:themeColor="text1"/>
                <w:sz w:val="24"/>
                <w:szCs w:val="24"/>
              </w:rPr>
              <w:t>.</w:t>
            </w:r>
          </w:p>
          <w:p w14:paraId="3292A9F6" w14:textId="3E01ED44" w:rsidR="04BDACC0" w:rsidRDefault="04BDACC0" w:rsidP="5AF286A9">
            <w:pPr>
              <w:rPr>
                <w:rFonts w:ascii="Calibri" w:eastAsia="Calibri" w:hAnsi="Calibri" w:cs="Calibri"/>
                <w:color w:val="000000" w:themeColor="text1"/>
                <w:sz w:val="24"/>
                <w:szCs w:val="24"/>
              </w:rPr>
            </w:pPr>
          </w:p>
          <w:p w14:paraId="3D5D16D3" w14:textId="59C457DD" w:rsidR="161CF522" w:rsidRPr="004D5E5A" w:rsidRDefault="760BFDB3" w:rsidP="5AF286A9">
            <w:pPr>
              <w:pStyle w:val="Heading3"/>
              <w:spacing w:before="281" w:after="281"/>
              <w:rPr>
                <w:rFonts w:ascii="Calibri" w:eastAsia="Calibri" w:hAnsi="Calibri" w:cs="Calibri"/>
                <w:color w:val="003C77"/>
                <w:sz w:val="24"/>
                <w:szCs w:val="24"/>
              </w:rPr>
            </w:pPr>
            <w:r w:rsidRPr="004D5E5A">
              <w:rPr>
                <w:rFonts w:ascii="Calibri" w:eastAsia="Calibri" w:hAnsi="Calibri" w:cs="Calibri"/>
                <w:b/>
                <w:bCs/>
                <w:color w:val="003C77"/>
                <w:sz w:val="24"/>
                <w:szCs w:val="24"/>
              </w:rPr>
              <w:t xml:space="preserve">Elder Abuse Prevention Coordinator </w:t>
            </w:r>
          </w:p>
          <w:p w14:paraId="0B50A7DC" w14:textId="47C027C5" w:rsidR="161CF522" w:rsidRDefault="760BFDB3" w:rsidP="5AF286A9">
            <w:pPr>
              <w:spacing w:before="240" w:after="240"/>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Department:</w:t>
            </w:r>
            <w:r w:rsidRPr="5AF286A9">
              <w:rPr>
                <w:rFonts w:ascii="Calibri" w:eastAsia="Calibri" w:hAnsi="Calibri" w:cs="Calibri"/>
                <w:color w:val="000000" w:themeColor="text1"/>
                <w:sz w:val="24"/>
                <w:szCs w:val="24"/>
              </w:rPr>
              <w:t xml:space="preserve"> Aging</w:t>
            </w:r>
            <w:r w:rsidR="161CF522">
              <w:br/>
            </w:r>
            <w:r w:rsidRPr="5AF286A9">
              <w:rPr>
                <w:rFonts w:ascii="Calibri" w:eastAsia="Calibri" w:hAnsi="Calibri" w:cs="Calibri"/>
                <w:b/>
                <w:bCs/>
                <w:color w:val="000000" w:themeColor="text1"/>
                <w:sz w:val="24"/>
                <w:szCs w:val="24"/>
              </w:rPr>
              <w:t>Location:</w:t>
            </w:r>
            <w:r w:rsidRPr="5AF286A9">
              <w:rPr>
                <w:rFonts w:ascii="Calibri" w:eastAsia="Calibri" w:hAnsi="Calibri" w:cs="Calibri"/>
                <w:color w:val="000000" w:themeColor="text1"/>
                <w:sz w:val="24"/>
                <w:szCs w:val="24"/>
              </w:rPr>
              <w:t xml:space="preserve"> Marcia P. Coggs Human Service Center</w:t>
            </w:r>
            <w:r w:rsidR="161CF522">
              <w:br/>
            </w:r>
            <w:r w:rsidRPr="5AF286A9">
              <w:rPr>
                <w:rFonts w:ascii="Calibri" w:eastAsia="Calibri" w:hAnsi="Calibri" w:cs="Calibri"/>
                <w:b/>
                <w:bCs/>
                <w:color w:val="000000" w:themeColor="text1"/>
                <w:sz w:val="24"/>
                <w:szCs w:val="24"/>
              </w:rPr>
              <w:t>Status:</w:t>
            </w:r>
            <w:r w:rsidRPr="5AF286A9">
              <w:rPr>
                <w:rFonts w:ascii="Calibri" w:eastAsia="Calibri" w:hAnsi="Calibri" w:cs="Calibri"/>
                <w:color w:val="000000" w:themeColor="text1"/>
                <w:sz w:val="24"/>
                <w:szCs w:val="24"/>
              </w:rPr>
              <w:t xml:space="preserve"> Full-Time</w:t>
            </w:r>
            <w:r w:rsidR="161CF522">
              <w:br/>
            </w:r>
            <w:r w:rsidRPr="5AF286A9">
              <w:rPr>
                <w:rFonts w:ascii="Calibri" w:eastAsia="Calibri" w:hAnsi="Calibri" w:cs="Calibri"/>
                <w:b/>
                <w:bCs/>
                <w:color w:val="000000" w:themeColor="text1"/>
                <w:sz w:val="24"/>
                <w:szCs w:val="24"/>
              </w:rPr>
              <w:t>FLSA Status:</w:t>
            </w:r>
            <w:r w:rsidRPr="5AF286A9">
              <w:rPr>
                <w:rFonts w:ascii="Calibri" w:eastAsia="Calibri" w:hAnsi="Calibri" w:cs="Calibri"/>
                <w:color w:val="000000" w:themeColor="text1"/>
                <w:sz w:val="24"/>
                <w:szCs w:val="24"/>
              </w:rPr>
              <w:t xml:space="preserve"> Exempt</w:t>
            </w:r>
            <w:r w:rsidR="161CF522">
              <w:br/>
            </w:r>
            <w:r w:rsidRPr="5AF286A9">
              <w:rPr>
                <w:rFonts w:ascii="Calibri" w:eastAsia="Calibri" w:hAnsi="Calibri" w:cs="Calibri"/>
                <w:b/>
                <w:bCs/>
                <w:color w:val="000000" w:themeColor="text1"/>
                <w:sz w:val="24"/>
                <w:szCs w:val="24"/>
              </w:rPr>
              <w:t>Salary Range:</w:t>
            </w:r>
            <w:r w:rsidRPr="5AF286A9">
              <w:rPr>
                <w:rFonts w:ascii="Calibri" w:eastAsia="Calibri" w:hAnsi="Calibri" w:cs="Calibri"/>
                <w:color w:val="000000" w:themeColor="text1"/>
                <w:sz w:val="24"/>
                <w:szCs w:val="24"/>
              </w:rPr>
              <w:t xml:space="preserve"> $55,872 - $66,964</w:t>
            </w:r>
          </w:p>
          <w:p w14:paraId="1270FA31" w14:textId="3D5ED72C"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Job Summary:</w:t>
            </w:r>
          </w:p>
          <w:p w14:paraId="72247D53" w14:textId="584AA81D" w:rsidR="161CF522" w:rsidRDefault="760BFDB3" w:rsidP="5AF286A9">
            <w:pPr>
              <w:spacing w:before="240" w:after="240"/>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The </w:t>
            </w:r>
            <w:r w:rsidRPr="00633C2A">
              <w:rPr>
                <w:rFonts w:ascii="Calibri" w:eastAsia="Calibri" w:hAnsi="Calibri" w:cs="Calibri"/>
                <w:color w:val="000000" w:themeColor="text1"/>
                <w:sz w:val="24"/>
                <w:szCs w:val="24"/>
              </w:rPr>
              <w:t>Elder Abuse Prevention Coordinator</w:t>
            </w:r>
            <w:r w:rsidRPr="5AF286A9">
              <w:rPr>
                <w:rFonts w:ascii="Calibri" w:eastAsia="Calibri" w:hAnsi="Calibri" w:cs="Calibri"/>
                <w:color w:val="000000" w:themeColor="text1"/>
                <w:sz w:val="24"/>
                <w:szCs w:val="24"/>
              </w:rPr>
              <w:t xml:space="preserve"> plays a critical role in ensuring the protection and well-being of vulnerable older adults. This position is responsible for establishing and maintaining a network of facilities capable of accepting placements under </w:t>
            </w:r>
            <w:r w:rsidRPr="5AF286A9">
              <w:rPr>
                <w:rFonts w:ascii="Calibri" w:eastAsia="Calibri" w:hAnsi="Calibri" w:cs="Calibri"/>
                <w:b/>
                <w:bCs/>
                <w:color w:val="000000" w:themeColor="text1"/>
                <w:sz w:val="24"/>
                <w:szCs w:val="24"/>
              </w:rPr>
              <w:t>Chapter 55, WI Statutes</w:t>
            </w:r>
            <w:r w:rsidRPr="5AF286A9">
              <w:rPr>
                <w:rFonts w:ascii="Calibri" w:eastAsia="Calibri" w:hAnsi="Calibri" w:cs="Calibri"/>
                <w:color w:val="000000" w:themeColor="text1"/>
                <w:sz w:val="24"/>
                <w:szCs w:val="24"/>
              </w:rPr>
              <w:t xml:space="preserve">, coordinating with mental health and Adult Protective Services (APS) teams, approving admissions, and ensuring prompt discharges. The Coordinator also provides </w:t>
            </w:r>
            <w:r w:rsidRPr="5AF286A9">
              <w:rPr>
                <w:rFonts w:ascii="Calibri" w:eastAsia="Calibri" w:hAnsi="Calibri" w:cs="Calibri"/>
                <w:b/>
                <w:bCs/>
                <w:color w:val="000000" w:themeColor="text1"/>
                <w:sz w:val="24"/>
                <w:szCs w:val="24"/>
              </w:rPr>
              <w:t>community education, training, and advocacy</w:t>
            </w:r>
            <w:r w:rsidRPr="5AF286A9">
              <w:rPr>
                <w:rFonts w:ascii="Calibri" w:eastAsia="Calibri" w:hAnsi="Calibri" w:cs="Calibri"/>
                <w:color w:val="000000" w:themeColor="text1"/>
                <w:sz w:val="24"/>
                <w:szCs w:val="24"/>
              </w:rPr>
              <w:t xml:space="preserve"> to improve elder abuse prevention efforts.</w:t>
            </w:r>
          </w:p>
          <w:p w14:paraId="5483048A" w14:textId="7E4670A9"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lastRenderedPageBreak/>
              <w:t>Essential Duties and Responsibilities:</w:t>
            </w:r>
          </w:p>
          <w:p w14:paraId="4D1E3C83" w14:textId="7CEB2EEF"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Develop and maintain a network of protective placement providers</w:t>
            </w:r>
            <w:r w:rsidRPr="5AF286A9">
              <w:rPr>
                <w:rFonts w:ascii="Calibri" w:eastAsia="Calibri" w:hAnsi="Calibri" w:cs="Calibri"/>
                <w:color w:val="000000" w:themeColor="text1"/>
                <w:sz w:val="24"/>
                <w:szCs w:val="24"/>
              </w:rPr>
              <w:t xml:space="preserve"> for individuals placed under Chapter 55 WI Statutes, including monitoring contracts and evaluating service quality.</w:t>
            </w:r>
          </w:p>
          <w:p w14:paraId="503307B1" w14:textId="01E31969"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Collaborate with Behavioral Health Mobile Crisis Teams and law enforcement</w:t>
            </w:r>
            <w:r w:rsidRPr="5AF286A9">
              <w:rPr>
                <w:rFonts w:ascii="Calibri" w:eastAsia="Calibri" w:hAnsi="Calibri" w:cs="Calibri"/>
                <w:color w:val="000000" w:themeColor="text1"/>
                <w:sz w:val="24"/>
                <w:szCs w:val="24"/>
              </w:rPr>
              <w:t xml:space="preserve"> to initiate emergency Chapter 55 placements and ensure prompt discharge following stabilization.</w:t>
            </w:r>
          </w:p>
          <w:p w14:paraId="1C95FB7A" w14:textId="30A34069"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Work with APS and ARC Access units</w:t>
            </w:r>
            <w:r w:rsidRPr="5AF286A9">
              <w:rPr>
                <w:rFonts w:ascii="Calibri" w:eastAsia="Calibri" w:hAnsi="Calibri" w:cs="Calibri"/>
                <w:color w:val="000000" w:themeColor="text1"/>
                <w:sz w:val="24"/>
                <w:szCs w:val="24"/>
              </w:rPr>
              <w:t xml:space="preserve"> to coordinate appropriate discharges and support protective placement decisions.</w:t>
            </w:r>
          </w:p>
          <w:p w14:paraId="2DD3C4D3" w14:textId="03C1E22F"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Track and identify individuals with dementia-related behavioral challenges</w:t>
            </w:r>
            <w:r w:rsidRPr="5AF286A9">
              <w:rPr>
                <w:rFonts w:ascii="Calibri" w:eastAsia="Calibri" w:hAnsi="Calibri" w:cs="Calibri"/>
                <w:color w:val="000000" w:themeColor="text1"/>
                <w:sz w:val="24"/>
                <w:szCs w:val="24"/>
              </w:rPr>
              <w:t xml:space="preserve"> needing intervention and coordinate efforts with partner agencies, including residential facilities, hospitals, law enforcement, and the Behavioral Health Division.</w:t>
            </w:r>
          </w:p>
          <w:p w14:paraId="4E6EF947" w14:textId="08205733"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Advocate for improved dementia care services</w:t>
            </w:r>
            <w:r w:rsidRPr="5AF286A9">
              <w:rPr>
                <w:rFonts w:ascii="Calibri" w:eastAsia="Calibri" w:hAnsi="Calibri" w:cs="Calibri"/>
                <w:color w:val="000000" w:themeColor="text1"/>
                <w:sz w:val="24"/>
                <w:szCs w:val="24"/>
              </w:rPr>
              <w:t xml:space="preserve"> in partnership with the Alzheimer’s Association of Southeast Wisconsin and other organizations.</w:t>
            </w:r>
          </w:p>
          <w:p w14:paraId="0AF3A4B0" w14:textId="758E4A82"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Provide public outreach and training</w:t>
            </w:r>
            <w:r w:rsidRPr="5AF286A9">
              <w:rPr>
                <w:rFonts w:ascii="Calibri" w:eastAsia="Calibri" w:hAnsi="Calibri" w:cs="Calibri"/>
                <w:color w:val="000000" w:themeColor="text1"/>
                <w:sz w:val="24"/>
                <w:szCs w:val="24"/>
              </w:rPr>
              <w:t xml:space="preserve"> through participation in community committees, advisory boards, task forces, and workgroups to enhance elder abuse prevention awareness.</w:t>
            </w:r>
          </w:p>
          <w:p w14:paraId="2039400D" w14:textId="422ECC52"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Serve as a key liaison between Milwaukee County and state/local agencies</w:t>
            </w:r>
            <w:r w:rsidRPr="5AF286A9">
              <w:rPr>
                <w:rFonts w:ascii="Calibri" w:eastAsia="Calibri" w:hAnsi="Calibri" w:cs="Calibri"/>
                <w:color w:val="000000" w:themeColor="text1"/>
                <w:sz w:val="24"/>
                <w:szCs w:val="24"/>
              </w:rPr>
              <w:t xml:space="preserve"> involved in elder abuse prevention and protective placements.</w:t>
            </w:r>
          </w:p>
          <w:p w14:paraId="1C9F4284" w14:textId="57504375"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Supervise Dementia Care Specialists</w:t>
            </w:r>
            <w:r w:rsidRPr="5AF286A9">
              <w:rPr>
                <w:rFonts w:ascii="Calibri" w:eastAsia="Calibri" w:hAnsi="Calibri" w:cs="Calibri"/>
                <w:color w:val="000000" w:themeColor="text1"/>
                <w:sz w:val="24"/>
                <w:szCs w:val="24"/>
              </w:rPr>
              <w:t xml:space="preserve"> and act as a primary backup to the APS/Elder Abuse Program Coordinator.</w:t>
            </w:r>
          </w:p>
          <w:p w14:paraId="1E7CF67E" w14:textId="53024FD2" w:rsidR="161CF522" w:rsidRDefault="760BFDB3" w:rsidP="5AF286A9">
            <w:pPr>
              <w:pStyle w:val="ListParagraph"/>
              <w:numPr>
                <w:ilvl w:val="0"/>
                <w:numId w:val="21"/>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Other duties as assigned.</w:t>
            </w:r>
          </w:p>
          <w:p w14:paraId="78B75948" w14:textId="34E122B4"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Minimum Qualifications:</w:t>
            </w:r>
          </w:p>
          <w:p w14:paraId="6FC19982" w14:textId="276431CB" w:rsidR="161CF522" w:rsidRDefault="760BFDB3" w:rsidP="5AF286A9">
            <w:pPr>
              <w:pStyle w:val="ListParagraph"/>
              <w:numPr>
                <w:ilvl w:val="0"/>
                <w:numId w:val="20"/>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Education:</w:t>
            </w:r>
            <w:r w:rsidRPr="5AF286A9">
              <w:rPr>
                <w:rFonts w:ascii="Calibri" w:eastAsia="Calibri" w:hAnsi="Calibri" w:cs="Calibri"/>
                <w:color w:val="000000" w:themeColor="text1"/>
                <w:sz w:val="24"/>
                <w:szCs w:val="24"/>
              </w:rPr>
              <w:t xml:space="preserve"> Bachelor’s degree in Human Services, Social Work, Psychology, or a related field.</w:t>
            </w:r>
          </w:p>
          <w:p w14:paraId="4C91C017" w14:textId="0683B546" w:rsidR="161CF522" w:rsidRDefault="760BFDB3" w:rsidP="5AF286A9">
            <w:pPr>
              <w:pStyle w:val="ListParagraph"/>
              <w:numPr>
                <w:ilvl w:val="0"/>
                <w:numId w:val="20"/>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Experience:</w:t>
            </w:r>
            <w:r w:rsidRPr="5AF286A9">
              <w:rPr>
                <w:rFonts w:ascii="Calibri" w:eastAsia="Calibri" w:hAnsi="Calibri" w:cs="Calibri"/>
                <w:color w:val="000000" w:themeColor="text1"/>
                <w:sz w:val="24"/>
                <w:szCs w:val="24"/>
              </w:rPr>
              <w:t xml:space="preserve"> </w:t>
            </w:r>
          </w:p>
          <w:p w14:paraId="6722C770" w14:textId="137BB092" w:rsidR="161CF522" w:rsidRDefault="760BFDB3" w:rsidP="5AF286A9">
            <w:pPr>
              <w:pStyle w:val="ListParagraph"/>
              <w:numPr>
                <w:ilvl w:val="1"/>
                <w:numId w:val="20"/>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Five (5) or more years of experience working with older adults (60+).</w:t>
            </w:r>
          </w:p>
          <w:p w14:paraId="4FC1520A" w14:textId="29A08C5D" w:rsidR="161CF522" w:rsidRDefault="760BFDB3" w:rsidP="5AF286A9">
            <w:pPr>
              <w:pStyle w:val="ListParagraph"/>
              <w:numPr>
                <w:ilvl w:val="1"/>
                <w:numId w:val="20"/>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Three (3) or more years of supervisory/management experience in Human Services, mental health, or medical/health contracting.</w:t>
            </w:r>
          </w:p>
          <w:p w14:paraId="7FEA3F82" w14:textId="5C3DE4B1" w:rsidR="161CF522" w:rsidRDefault="760BFDB3" w:rsidP="5AF286A9">
            <w:pPr>
              <w:pStyle w:val="ListParagraph"/>
              <w:numPr>
                <w:ilvl w:val="0"/>
                <w:numId w:val="20"/>
              </w:numPr>
              <w:spacing w:line="276" w:lineRule="auto"/>
              <w:rPr>
                <w:rFonts w:ascii="Calibri" w:eastAsia="Calibri" w:hAnsi="Calibri" w:cs="Calibri"/>
                <w:color w:val="000000" w:themeColor="text1"/>
                <w:sz w:val="24"/>
                <w:szCs w:val="24"/>
              </w:rPr>
            </w:pPr>
            <w:r w:rsidRPr="5AF286A9">
              <w:rPr>
                <w:rFonts w:ascii="Calibri" w:eastAsia="Calibri" w:hAnsi="Calibri" w:cs="Calibri"/>
                <w:b/>
                <w:bCs/>
                <w:color w:val="000000" w:themeColor="text1"/>
                <w:sz w:val="24"/>
                <w:szCs w:val="24"/>
              </w:rPr>
              <w:t>Licenses/Certifications:</w:t>
            </w:r>
            <w:r w:rsidRPr="5AF286A9">
              <w:rPr>
                <w:rFonts w:ascii="Calibri" w:eastAsia="Calibri" w:hAnsi="Calibri" w:cs="Calibri"/>
                <w:color w:val="000000" w:themeColor="text1"/>
                <w:sz w:val="24"/>
                <w:szCs w:val="24"/>
              </w:rPr>
              <w:t xml:space="preserve"> Valid Wisconsin Driver’s License required.</w:t>
            </w:r>
          </w:p>
          <w:p w14:paraId="6D78E5F0" w14:textId="19C37830"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Preferred Qualifications:</w:t>
            </w:r>
          </w:p>
          <w:p w14:paraId="66952D49" w14:textId="4226945F" w:rsidR="161CF522" w:rsidRDefault="760BFDB3" w:rsidP="5AF286A9">
            <w:pPr>
              <w:pStyle w:val="ListParagraph"/>
              <w:numPr>
                <w:ilvl w:val="0"/>
                <w:numId w:val="19"/>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Master’s degree in Social Work, Psychology, or Nursing.</w:t>
            </w:r>
          </w:p>
          <w:p w14:paraId="489734D6" w14:textId="6C22A718" w:rsidR="161CF522" w:rsidRDefault="760BFDB3" w:rsidP="5AF286A9">
            <w:pPr>
              <w:pStyle w:val="ListParagraph"/>
              <w:numPr>
                <w:ilvl w:val="0"/>
                <w:numId w:val="19"/>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Licensure or certification in social services, mental health services, or nursing.</w:t>
            </w:r>
          </w:p>
          <w:p w14:paraId="548BB0E4" w14:textId="6B78A5E7" w:rsidR="161CF522" w:rsidRDefault="760BFDB3" w:rsidP="5AF286A9">
            <w:pPr>
              <w:pStyle w:val="ListParagraph"/>
              <w:numPr>
                <w:ilvl w:val="0"/>
                <w:numId w:val="19"/>
              </w:numPr>
              <w:spacing w:line="276" w:lineRule="auto"/>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lastRenderedPageBreak/>
              <w:t xml:space="preserve">Experience with </w:t>
            </w:r>
            <w:r w:rsidRPr="5AF286A9">
              <w:rPr>
                <w:rFonts w:ascii="Calibri" w:eastAsia="Calibri" w:hAnsi="Calibri" w:cs="Calibri"/>
                <w:b/>
                <w:bCs/>
                <w:color w:val="000000" w:themeColor="text1"/>
                <w:sz w:val="24"/>
                <w:szCs w:val="24"/>
              </w:rPr>
              <w:t>network building for service delivery</w:t>
            </w:r>
            <w:r w:rsidRPr="5AF286A9">
              <w:rPr>
                <w:rFonts w:ascii="Calibri" w:eastAsia="Calibri" w:hAnsi="Calibri" w:cs="Calibri"/>
                <w:color w:val="000000" w:themeColor="text1"/>
                <w:sz w:val="24"/>
                <w:szCs w:val="24"/>
              </w:rPr>
              <w:t xml:space="preserve"> and knowledge of </w:t>
            </w:r>
            <w:r w:rsidRPr="5AF286A9">
              <w:rPr>
                <w:rFonts w:ascii="Calibri" w:eastAsia="Calibri" w:hAnsi="Calibri" w:cs="Calibri"/>
                <w:b/>
                <w:bCs/>
                <w:color w:val="000000" w:themeColor="text1"/>
                <w:sz w:val="24"/>
                <w:szCs w:val="24"/>
              </w:rPr>
              <w:t>Community-Based Residential Facility (CBRF) regulations</w:t>
            </w:r>
            <w:r w:rsidRPr="5AF286A9">
              <w:rPr>
                <w:rFonts w:ascii="Calibri" w:eastAsia="Calibri" w:hAnsi="Calibri" w:cs="Calibri"/>
                <w:color w:val="000000" w:themeColor="text1"/>
                <w:sz w:val="24"/>
                <w:szCs w:val="24"/>
              </w:rPr>
              <w:t>.</w:t>
            </w:r>
          </w:p>
          <w:p w14:paraId="20C20FAA" w14:textId="54C896B8"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Required Skills and Abilities:</w:t>
            </w:r>
          </w:p>
          <w:p w14:paraId="03EC2E4E" w14:textId="410EA98F" w:rsidR="161CF522" w:rsidRDefault="760BFDB3" w:rsidP="5AF286A9">
            <w:pPr>
              <w:pStyle w:val="ListParagraph"/>
              <w:numPr>
                <w:ilvl w:val="0"/>
                <w:numId w:val="18"/>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Strong knowledge of elder abuse prevention strategies, protective placements, and Chapter 55 WI Statutes.</w:t>
            </w:r>
          </w:p>
          <w:p w14:paraId="0A69718D" w14:textId="4E1B370D" w:rsidR="161CF522" w:rsidRDefault="760BFDB3" w:rsidP="5AF286A9">
            <w:pPr>
              <w:pStyle w:val="ListParagraph"/>
              <w:numPr>
                <w:ilvl w:val="0"/>
                <w:numId w:val="18"/>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Ability to collaborate across agencies, including law enforcement, mental health services, and aging networks.</w:t>
            </w:r>
          </w:p>
          <w:p w14:paraId="37C76762" w14:textId="3151FFFD" w:rsidR="161CF522" w:rsidRDefault="760BFDB3" w:rsidP="5AF286A9">
            <w:pPr>
              <w:pStyle w:val="ListParagraph"/>
              <w:numPr>
                <w:ilvl w:val="0"/>
                <w:numId w:val="18"/>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Excellent written and verbal communication skills, with the ability to present complex information to diverse audiences.</w:t>
            </w:r>
          </w:p>
          <w:p w14:paraId="759A9CB3" w14:textId="3A744C52" w:rsidR="161CF522" w:rsidRDefault="760BFDB3" w:rsidP="5AF286A9">
            <w:pPr>
              <w:pStyle w:val="ListParagraph"/>
              <w:numPr>
                <w:ilvl w:val="0"/>
                <w:numId w:val="18"/>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Strong analytical and problem-solving skills to manage placement decisions and policy development.</w:t>
            </w:r>
          </w:p>
          <w:p w14:paraId="0D9E1761" w14:textId="10066537" w:rsidR="161CF522" w:rsidRDefault="760BFDB3" w:rsidP="5AF286A9">
            <w:pPr>
              <w:pStyle w:val="ListParagraph"/>
              <w:numPr>
                <w:ilvl w:val="0"/>
                <w:numId w:val="18"/>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High degree of autonomy, initiative, and decision-making ability.</w:t>
            </w:r>
          </w:p>
          <w:p w14:paraId="131E5CEE" w14:textId="74380401"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Working Conditions:</w:t>
            </w:r>
          </w:p>
          <w:p w14:paraId="5730B78A" w14:textId="08DA8412" w:rsidR="161CF522" w:rsidRDefault="760BFDB3" w:rsidP="5AF286A9">
            <w:pPr>
              <w:pStyle w:val="ListParagraph"/>
              <w:numPr>
                <w:ilvl w:val="0"/>
                <w:numId w:val="17"/>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Frequent interaction with </w:t>
            </w:r>
            <w:r w:rsidRPr="5AF286A9">
              <w:rPr>
                <w:rFonts w:ascii="Calibri" w:eastAsia="Calibri" w:hAnsi="Calibri" w:cs="Calibri"/>
                <w:b/>
                <w:bCs/>
                <w:color w:val="000000" w:themeColor="text1"/>
                <w:sz w:val="24"/>
                <w:szCs w:val="24"/>
              </w:rPr>
              <w:t>distressed individuals in crisis situations</w:t>
            </w:r>
            <w:r w:rsidRPr="5AF286A9">
              <w:rPr>
                <w:rFonts w:ascii="Calibri" w:eastAsia="Calibri" w:hAnsi="Calibri" w:cs="Calibri"/>
                <w:color w:val="000000" w:themeColor="text1"/>
                <w:sz w:val="24"/>
                <w:szCs w:val="24"/>
              </w:rPr>
              <w:t xml:space="preserve"> and high-stress environments.</w:t>
            </w:r>
          </w:p>
          <w:p w14:paraId="62FE725D" w14:textId="207D8E44" w:rsidR="161CF522" w:rsidRDefault="760BFDB3" w:rsidP="5AF286A9">
            <w:pPr>
              <w:pStyle w:val="ListParagraph"/>
              <w:numPr>
                <w:ilvl w:val="0"/>
                <w:numId w:val="17"/>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Requires </w:t>
            </w:r>
            <w:r w:rsidRPr="5AF286A9">
              <w:rPr>
                <w:rFonts w:ascii="Calibri" w:eastAsia="Calibri" w:hAnsi="Calibri" w:cs="Calibri"/>
                <w:b/>
                <w:bCs/>
                <w:color w:val="000000" w:themeColor="text1"/>
                <w:sz w:val="24"/>
                <w:szCs w:val="24"/>
              </w:rPr>
              <w:t>travel</w:t>
            </w:r>
            <w:r w:rsidRPr="5AF286A9">
              <w:rPr>
                <w:rFonts w:ascii="Calibri" w:eastAsia="Calibri" w:hAnsi="Calibri" w:cs="Calibri"/>
                <w:color w:val="000000" w:themeColor="text1"/>
                <w:sz w:val="24"/>
                <w:szCs w:val="24"/>
              </w:rPr>
              <w:t xml:space="preserve"> to various facilities, community organizations, and training locations.</w:t>
            </w:r>
          </w:p>
          <w:p w14:paraId="5FFD7A35" w14:textId="74234488" w:rsidR="161CF522" w:rsidRDefault="760BFDB3" w:rsidP="5AF286A9">
            <w:pPr>
              <w:pStyle w:val="ListParagraph"/>
              <w:numPr>
                <w:ilvl w:val="0"/>
                <w:numId w:val="17"/>
              </w:numPr>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Work includes </w:t>
            </w:r>
            <w:r w:rsidRPr="5AF286A9">
              <w:rPr>
                <w:rFonts w:ascii="Calibri" w:eastAsia="Calibri" w:hAnsi="Calibri" w:cs="Calibri"/>
                <w:b/>
                <w:bCs/>
                <w:color w:val="000000" w:themeColor="text1"/>
                <w:sz w:val="24"/>
                <w:szCs w:val="24"/>
              </w:rPr>
              <w:t>public speaking engagements</w:t>
            </w:r>
            <w:r w:rsidRPr="5AF286A9">
              <w:rPr>
                <w:rFonts w:ascii="Calibri" w:eastAsia="Calibri" w:hAnsi="Calibri" w:cs="Calibri"/>
                <w:color w:val="000000" w:themeColor="text1"/>
                <w:sz w:val="24"/>
                <w:szCs w:val="24"/>
              </w:rPr>
              <w:t xml:space="preserve"> and community outreach activities.</w:t>
            </w:r>
          </w:p>
          <w:p w14:paraId="27BBE0BC" w14:textId="0B7A065E" w:rsidR="161CF522" w:rsidRPr="004D5E5A" w:rsidRDefault="760BFDB3" w:rsidP="5AF286A9">
            <w:pPr>
              <w:pStyle w:val="Heading4"/>
              <w:spacing w:before="319" w:after="319"/>
              <w:rPr>
                <w:rFonts w:ascii="Calibri" w:eastAsia="Calibri" w:hAnsi="Calibri" w:cs="Calibri"/>
                <w:color w:val="003C77"/>
                <w:sz w:val="24"/>
                <w:szCs w:val="24"/>
              </w:rPr>
            </w:pPr>
            <w:r w:rsidRPr="004D5E5A">
              <w:rPr>
                <w:rFonts w:ascii="Calibri" w:eastAsia="Calibri" w:hAnsi="Calibri" w:cs="Calibri"/>
                <w:b/>
                <w:bCs/>
                <w:color w:val="003C77"/>
                <w:sz w:val="24"/>
                <w:szCs w:val="24"/>
              </w:rPr>
              <w:t>How to Apply:</w:t>
            </w:r>
          </w:p>
          <w:p w14:paraId="15A1258C" w14:textId="5F6BE603" w:rsidR="161CF522" w:rsidRDefault="760BFDB3" w:rsidP="5AF286A9">
            <w:pPr>
              <w:spacing w:before="240" w:after="240"/>
              <w:rPr>
                <w:rFonts w:ascii="Calibri" w:eastAsia="Calibri" w:hAnsi="Calibri" w:cs="Calibri"/>
                <w:color w:val="000000" w:themeColor="text1"/>
                <w:sz w:val="24"/>
                <w:szCs w:val="24"/>
              </w:rPr>
            </w:pPr>
            <w:r w:rsidRPr="5AF286A9">
              <w:rPr>
                <w:rFonts w:ascii="Calibri" w:eastAsia="Calibri" w:hAnsi="Calibri" w:cs="Calibri"/>
                <w:color w:val="000000" w:themeColor="text1"/>
                <w:sz w:val="24"/>
                <w:szCs w:val="24"/>
              </w:rPr>
              <w:t xml:space="preserve">Interested candidates must submit an online application by </w:t>
            </w:r>
            <w:r w:rsidRPr="5AF286A9">
              <w:rPr>
                <w:rFonts w:ascii="Calibri" w:eastAsia="Calibri" w:hAnsi="Calibri" w:cs="Calibri"/>
                <w:b/>
                <w:bCs/>
                <w:color w:val="000000" w:themeColor="text1"/>
                <w:sz w:val="24"/>
                <w:szCs w:val="24"/>
              </w:rPr>
              <w:t>[insert deadline]</w:t>
            </w:r>
            <w:r w:rsidRPr="5AF286A9">
              <w:rPr>
                <w:rFonts w:ascii="Calibri" w:eastAsia="Calibri" w:hAnsi="Calibri" w:cs="Calibri"/>
                <w:color w:val="000000" w:themeColor="text1"/>
                <w:sz w:val="24"/>
                <w:szCs w:val="24"/>
              </w:rPr>
              <w:t xml:space="preserve"> at [insert details].</w:t>
            </w:r>
          </w:p>
          <w:p w14:paraId="70918195" w14:textId="616981BC" w:rsidR="04BDACC0" w:rsidRDefault="04BDACC0" w:rsidP="04BDACC0"/>
        </w:tc>
      </w:tr>
    </w:tbl>
    <w:p w14:paraId="015E46F8" w14:textId="6F3E6AE4" w:rsidR="04BDACC0" w:rsidRDefault="04BDACC0" w:rsidP="04BDACC0">
      <w:pPr>
        <w:rPr>
          <w:b/>
          <w:bCs/>
          <w:sz w:val="28"/>
          <w:szCs w:val="28"/>
        </w:rPr>
      </w:pPr>
    </w:p>
    <w:p w14:paraId="5E51F0C5" w14:textId="2E634320" w:rsidR="04BDACC0" w:rsidRPr="002A0C64" w:rsidRDefault="009962D4" w:rsidP="04BDACC0">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7D50BD2D" w14:textId="6B1D59EE" w:rsidR="04BDACC0" w:rsidRDefault="04BDACC0" w:rsidP="04BDACC0">
      <w:pPr>
        <w:rPr>
          <w:b/>
          <w:bCs/>
          <w:sz w:val="28"/>
          <w:szCs w:val="28"/>
        </w:rPr>
      </w:pPr>
    </w:p>
    <w:p w14:paraId="46ABC2FB" w14:textId="50D3156F" w:rsidR="04BDACC0" w:rsidRDefault="04BDACC0" w:rsidP="5AF286A9">
      <w:pPr>
        <w:rPr>
          <w:b/>
          <w:bCs/>
          <w:sz w:val="28"/>
          <w:szCs w:val="28"/>
        </w:rPr>
      </w:pPr>
    </w:p>
    <w:p w14:paraId="65D6A81C" w14:textId="7122967E" w:rsidR="04BDACC0" w:rsidRDefault="04BDACC0" w:rsidP="5AF286A9">
      <w:pPr>
        <w:rPr>
          <w:b/>
          <w:bCs/>
          <w:sz w:val="28"/>
          <w:szCs w:val="28"/>
        </w:rPr>
      </w:pPr>
    </w:p>
    <w:p w14:paraId="3F48BC5F" w14:textId="289ABE07" w:rsidR="04BDACC0" w:rsidRDefault="04BDACC0" w:rsidP="5AF286A9">
      <w:pPr>
        <w:rPr>
          <w:b/>
          <w:bCs/>
          <w:sz w:val="28"/>
          <w:szCs w:val="28"/>
        </w:rPr>
      </w:pPr>
    </w:p>
    <w:p w14:paraId="5553CE5B" w14:textId="40C2DF0F" w:rsidR="04BDACC0" w:rsidRDefault="04BDACC0" w:rsidP="6925119D">
      <w:pPr>
        <w:rPr>
          <w:b/>
          <w:bCs/>
          <w:sz w:val="28"/>
          <w:szCs w:val="28"/>
        </w:rPr>
      </w:pPr>
    </w:p>
    <w:p w14:paraId="19C97AFB" w14:textId="77777777" w:rsidR="0089008A" w:rsidRDefault="0089008A" w:rsidP="6925119D">
      <w:pPr>
        <w:rPr>
          <w:b/>
          <w:bCs/>
          <w:sz w:val="28"/>
          <w:szCs w:val="28"/>
        </w:rPr>
      </w:pPr>
    </w:p>
    <w:p w14:paraId="642AE1E0" w14:textId="77777777" w:rsidR="000F2653" w:rsidRDefault="000F2653" w:rsidP="6925119D">
      <w:pPr>
        <w:rPr>
          <w:b/>
          <w:bCs/>
          <w:sz w:val="28"/>
          <w:szCs w:val="28"/>
        </w:rPr>
      </w:pPr>
    </w:p>
    <w:p w14:paraId="5A567D3F" w14:textId="043C4509" w:rsidR="7F01337F" w:rsidRDefault="7F01337F" w:rsidP="34D52D2B">
      <w:pPr>
        <w:spacing w:after="0"/>
        <w:rPr>
          <w:b/>
          <w:bCs/>
          <w:sz w:val="36"/>
          <w:szCs w:val="36"/>
        </w:rPr>
      </w:pPr>
      <w:r>
        <w:rPr>
          <w:noProof/>
        </w:rPr>
        <w:lastRenderedPageBreak/>
        <mc:AlternateContent>
          <mc:Choice Requires="wps">
            <w:drawing>
              <wp:inline distT="0" distB="0" distL="114300" distR="114300" wp14:anchorId="5A217A58" wp14:editId="27B0D2AB">
                <wp:extent cx="4476584" cy="0"/>
                <wp:effectExtent l="0" t="38100" r="38735" b="38100"/>
                <wp:docPr id="1031398414" name="Straight Connector 2"/>
                <wp:cNvGraphicFramePr/>
                <a:graphic xmlns:a="http://schemas.openxmlformats.org/drawingml/2006/main">
                  <a:graphicData uri="http://schemas.microsoft.com/office/word/2010/wordprocessingShape">
                    <wps:wsp>
                      <wps:cNvCnPr/>
                      <wps:spPr>
                        <a:xfrm>
                          <a:off x="0" y="0"/>
                          <a:ext cx="4476584"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v:line id="Straight Connector 2" style="visibility:visible;mso-wrap-style:square;mso-left-percent:-10001;mso-top-percent:-10001;mso-position-horizontal:absolute;mso-position-horizontal-relative:char;mso-position-vertical:absolute;mso-position-vertical-relative:line;mso-left-percent:-10001;mso-top-percent:-10001" o:spid="_x0000_s1026" strokecolor="#003c77" strokeweight="6pt" from="0,0" to="352.5pt,0" w14:anchorId="4CA183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">
                <v:stroke joinstyle="miter"/>
                <w10:anchorlock/>
              </v:line>
            </w:pict>
          </mc:Fallback>
        </mc:AlternateContent>
      </w:r>
      <w:r>
        <w:br/>
      </w:r>
      <w:bookmarkStart w:id="6" w:name="Part_2"/>
      <w:r w:rsidRPr="34D52D2B">
        <w:rPr>
          <w:b/>
          <w:bCs/>
          <w:sz w:val="36"/>
          <w:szCs w:val="36"/>
        </w:rPr>
        <w:t>Part 2: ROLE MANUAL - ESSENTIAL RESOURCES</w:t>
      </w:r>
      <w:bookmarkEnd w:id="6"/>
    </w:p>
    <w:p w14:paraId="73514D93" w14:textId="2353DCAD" w:rsidR="34D52D2B" w:rsidRDefault="34D52D2B" w:rsidP="34D52D2B">
      <w:pPr>
        <w:spacing w:after="0"/>
        <w:rPr>
          <w:b/>
          <w:bCs/>
          <w:sz w:val="36"/>
          <w:szCs w:val="3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5AF286A9" w14:paraId="7E2EB649" w14:textId="77777777" w:rsidTr="34D52D2B">
        <w:trPr>
          <w:trHeight w:val="300"/>
        </w:trPr>
        <w:tc>
          <w:tcPr>
            <w:tcW w:w="9429" w:type="dxa"/>
            <w:shd w:val="clear" w:color="auto" w:fill="003C77"/>
          </w:tcPr>
          <w:p w14:paraId="3079E9E9" w14:textId="26078BEB" w:rsidR="5AF286A9" w:rsidRDefault="33036741" w:rsidP="5AF286A9">
            <w:pPr>
              <w:ind w:right="-135"/>
              <w:jc w:val="center"/>
              <w:rPr>
                <w:b/>
                <w:bCs/>
                <w:sz w:val="36"/>
                <w:szCs w:val="36"/>
              </w:rPr>
            </w:pPr>
            <w:r w:rsidRPr="34D52D2B">
              <w:rPr>
                <w:b/>
                <w:bCs/>
                <w:color w:val="FFFFFF" w:themeColor="background1"/>
                <w:sz w:val="36"/>
                <w:szCs w:val="36"/>
              </w:rPr>
              <w:t>Navigating the Guidebook</w:t>
            </w:r>
          </w:p>
        </w:tc>
      </w:tr>
      <w:tr w:rsidR="5AF286A9" w14:paraId="21645430" w14:textId="77777777" w:rsidTr="34D52D2B">
        <w:trPr>
          <w:trHeight w:val="300"/>
        </w:trPr>
        <w:tc>
          <w:tcPr>
            <w:tcW w:w="9429" w:type="dxa"/>
          </w:tcPr>
          <w:p w14:paraId="66848AB9" w14:textId="77777777" w:rsidR="5AF286A9" w:rsidRDefault="5AF286A9" w:rsidP="5AF286A9">
            <w:pPr>
              <w:rPr>
                <w:sz w:val="24"/>
                <w:szCs w:val="24"/>
              </w:rPr>
            </w:pPr>
          </w:p>
          <w:p w14:paraId="25DB049A" w14:textId="62EAB7DA" w:rsidR="5AF286A9" w:rsidRDefault="00A6217B" w:rsidP="5AF286A9">
            <w:pPr>
              <w:rPr>
                <w:sz w:val="24"/>
                <w:szCs w:val="24"/>
              </w:rPr>
            </w:pPr>
            <w:r>
              <w:rPr>
                <w:sz w:val="24"/>
                <w:szCs w:val="24"/>
              </w:rPr>
              <w:t>The second part of our guidebook focuses on main responsibilities of the role organized into four main areas:</w:t>
            </w:r>
          </w:p>
          <w:p w14:paraId="23F15C17" w14:textId="77777777" w:rsidR="5AF286A9" w:rsidRDefault="5AF286A9" w:rsidP="5AF286A9">
            <w:pPr>
              <w:rPr>
                <w:sz w:val="24"/>
                <w:szCs w:val="24"/>
              </w:rPr>
            </w:pPr>
          </w:p>
          <w:p w14:paraId="41D177CA" w14:textId="37FCC5C4" w:rsidR="5AF286A9" w:rsidRDefault="5AF286A9" w:rsidP="5AF286A9">
            <w:pPr>
              <w:rPr>
                <w:sz w:val="24"/>
                <w:szCs w:val="24"/>
              </w:rPr>
            </w:pPr>
            <w:r w:rsidRPr="004D5E5A">
              <w:rPr>
                <w:b/>
                <w:bCs/>
                <w:color w:val="003C77"/>
                <w:sz w:val="24"/>
                <w:szCs w:val="24"/>
              </w:rPr>
              <w:t>Partners</w:t>
            </w:r>
            <w:r w:rsidRPr="004D5E5A">
              <w:rPr>
                <w:color w:val="003C77"/>
                <w:sz w:val="24"/>
                <w:szCs w:val="24"/>
              </w:rPr>
              <w:t xml:space="preserve"> – </w:t>
            </w:r>
            <w:r w:rsidRPr="5AF286A9">
              <w:rPr>
                <w:sz w:val="24"/>
                <w:szCs w:val="24"/>
              </w:rPr>
              <w:t>contains information on assessing the current state of partnerships in your area, building collaborative partners throughout the community, and aiding individuals, families, and facilities through the EPP process</w:t>
            </w:r>
          </w:p>
          <w:p w14:paraId="773BB3B6" w14:textId="486A4035" w:rsidR="00A6217B" w:rsidRDefault="00A6217B" w:rsidP="5AF286A9">
            <w:pPr>
              <w:rPr>
                <w:sz w:val="24"/>
                <w:szCs w:val="24"/>
              </w:rPr>
            </w:pPr>
          </w:p>
          <w:p w14:paraId="2F2E0B18" w14:textId="1E13FAB8" w:rsidR="00A6217B" w:rsidRDefault="00A6217B" w:rsidP="5AF286A9">
            <w:pPr>
              <w:rPr>
                <w:sz w:val="24"/>
                <w:szCs w:val="24"/>
              </w:rPr>
            </w:pPr>
            <w:r w:rsidRPr="004D5E5A">
              <w:rPr>
                <w:b/>
                <w:bCs/>
                <w:color w:val="003C77"/>
                <w:sz w:val="24"/>
                <w:szCs w:val="24"/>
              </w:rPr>
              <w:t>Prevention</w:t>
            </w:r>
            <w:r w:rsidRPr="004D5E5A">
              <w:rPr>
                <w:color w:val="003C77"/>
                <w:sz w:val="24"/>
                <w:szCs w:val="24"/>
              </w:rPr>
              <w:t xml:space="preserve"> - </w:t>
            </w:r>
            <w:r w:rsidRPr="5AF286A9">
              <w:rPr>
                <w:sz w:val="24"/>
                <w:szCs w:val="24"/>
              </w:rPr>
              <w:t>Education and training materials focused on understanding different diagnoses that affect vulnerable adults. Presentations and informational guides useful for a variety of different partners including partner facilities, family members, social workers, law enforcement, and healthcare professionals</w:t>
            </w:r>
          </w:p>
          <w:p w14:paraId="5541829B" w14:textId="77777777" w:rsidR="5AF286A9" w:rsidRDefault="5AF286A9" w:rsidP="5AF286A9">
            <w:pPr>
              <w:rPr>
                <w:sz w:val="24"/>
                <w:szCs w:val="24"/>
              </w:rPr>
            </w:pPr>
          </w:p>
          <w:p w14:paraId="137CB169" w14:textId="4C2EF2BC" w:rsidR="5AF286A9" w:rsidRDefault="5AF286A9" w:rsidP="5AF286A9">
            <w:pPr>
              <w:rPr>
                <w:sz w:val="24"/>
                <w:szCs w:val="24"/>
              </w:rPr>
            </w:pPr>
            <w:r w:rsidRPr="004D5E5A">
              <w:rPr>
                <w:b/>
                <w:bCs/>
                <w:color w:val="003C77"/>
                <w:sz w:val="24"/>
                <w:szCs w:val="24"/>
              </w:rPr>
              <w:t>Processes</w:t>
            </w:r>
            <w:r w:rsidRPr="004D5E5A">
              <w:rPr>
                <w:color w:val="003C77"/>
                <w:sz w:val="24"/>
                <w:szCs w:val="24"/>
              </w:rPr>
              <w:t xml:space="preserve"> – </w:t>
            </w:r>
            <w:r w:rsidRPr="5AF286A9">
              <w:rPr>
                <w:sz w:val="24"/>
                <w:szCs w:val="24"/>
              </w:rPr>
              <w:t>contains general overview of the Emergency Protective Placement process, provides a checklist and visual decision-making maps to aide in relevant processes into EPP process and Support Process</w:t>
            </w:r>
          </w:p>
          <w:p w14:paraId="66098230" w14:textId="77777777" w:rsidR="5AF286A9" w:rsidRDefault="5AF286A9" w:rsidP="5AF286A9">
            <w:pPr>
              <w:rPr>
                <w:sz w:val="24"/>
                <w:szCs w:val="24"/>
              </w:rPr>
            </w:pPr>
          </w:p>
          <w:p w14:paraId="5146E1BA" w14:textId="5D2E5F61" w:rsidR="5AF286A9" w:rsidRDefault="5AF286A9" w:rsidP="5AF286A9">
            <w:pPr>
              <w:rPr>
                <w:sz w:val="24"/>
                <w:szCs w:val="24"/>
              </w:rPr>
            </w:pPr>
            <w:r w:rsidRPr="004D5E5A">
              <w:rPr>
                <w:b/>
                <w:bCs/>
                <w:color w:val="003C77"/>
                <w:sz w:val="24"/>
                <w:szCs w:val="24"/>
              </w:rPr>
              <w:t>Paperwork</w:t>
            </w:r>
            <w:r w:rsidRPr="004D5E5A">
              <w:rPr>
                <w:color w:val="003C77"/>
                <w:sz w:val="24"/>
                <w:szCs w:val="24"/>
              </w:rPr>
              <w:t xml:space="preserve"> – </w:t>
            </w:r>
            <w:r w:rsidRPr="5AF286A9">
              <w:rPr>
                <w:sz w:val="24"/>
                <w:szCs w:val="24"/>
              </w:rPr>
              <w:t xml:space="preserve">contains examples of forms, notice letters, and specific language to be used during the EPP process. Also included is information regarding specific relevant state statutes </w:t>
            </w:r>
          </w:p>
          <w:p w14:paraId="30E56CFA" w14:textId="77777777" w:rsidR="5AF286A9" w:rsidRDefault="5AF286A9" w:rsidP="5AF286A9">
            <w:pPr>
              <w:rPr>
                <w:sz w:val="24"/>
                <w:szCs w:val="24"/>
              </w:rPr>
            </w:pPr>
          </w:p>
          <w:p w14:paraId="190AE30D" w14:textId="77777777" w:rsidR="5AF286A9" w:rsidRDefault="5AF286A9"/>
          <w:p w14:paraId="19B75905" w14:textId="77777777" w:rsidR="5AF286A9" w:rsidRDefault="5AF286A9"/>
        </w:tc>
      </w:tr>
    </w:tbl>
    <w:p w14:paraId="48DC787A" w14:textId="09B45099" w:rsidR="04BDACC0" w:rsidRDefault="04BDACC0" w:rsidP="04BDACC0">
      <w:pPr>
        <w:rPr>
          <w:b/>
          <w:bCs/>
          <w:sz w:val="28"/>
          <w:szCs w:val="28"/>
        </w:rPr>
      </w:pPr>
    </w:p>
    <w:p w14:paraId="7F038304" w14:textId="63AE5AF8" w:rsidR="04BDACC0" w:rsidRDefault="04BDACC0" w:rsidP="04BDACC0">
      <w:pPr>
        <w:rPr>
          <w:b/>
          <w:bCs/>
          <w:sz w:val="28"/>
          <w:szCs w:val="28"/>
        </w:rPr>
      </w:pPr>
    </w:p>
    <w:p w14:paraId="6E9648AF" w14:textId="6A1EC453" w:rsidR="04BDACC0" w:rsidRDefault="04BDACC0" w:rsidP="04BDACC0">
      <w:pPr>
        <w:rPr>
          <w:b/>
          <w:bCs/>
          <w:sz w:val="28"/>
          <w:szCs w:val="28"/>
        </w:rPr>
      </w:pPr>
    </w:p>
    <w:p w14:paraId="18494CE9" w14:textId="5DCF144B" w:rsidR="04BDACC0" w:rsidRDefault="04BDACC0" w:rsidP="04BDACC0">
      <w:pPr>
        <w:rPr>
          <w:b/>
          <w:bCs/>
          <w:sz w:val="28"/>
          <w:szCs w:val="28"/>
        </w:rPr>
      </w:pPr>
    </w:p>
    <w:p w14:paraId="182AC59D" w14:textId="2ABBAE65" w:rsidR="5AF286A9" w:rsidRDefault="5AF286A9" w:rsidP="5AF286A9">
      <w:pPr>
        <w:rPr>
          <w:b/>
          <w:bCs/>
          <w:sz w:val="28"/>
          <w:szCs w:val="28"/>
        </w:rPr>
      </w:pPr>
    </w:p>
    <w:p w14:paraId="6187500C" w14:textId="61C31098" w:rsidR="5AF286A9" w:rsidRDefault="5AF286A9" w:rsidP="5AF286A9">
      <w:pPr>
        <w:rPr>
          <w:b/>
          <w:bCs/>
          <w:sz w:val="28"/>
          <w:szCs w:val="28"/>
        </w:rPr>
      </w:pPr>
    </w:p>
    <w:p w14:paraId="391671A5" w14:textId="102FDCCA" w:rsidR="5AF286A9" w:rsidRDefault="5AF286A9" w:rsidP="5AF286A9">
      <w:pPr>
        <w:rPr>
          <w:b/>
          <w:bCs/>
          <w:sz w:val="28"/>
          <w:szCs w:val="28"/>
        </w:rPr>
      </w:pPr>
    </w:p>
    <w:p w14:paraId="7A383C20" w14:textId="7595B83E" w:rsidR="5AF286A9" w:rsidRDefault="5AF286A9" w:rsidP="5AF286A9">
      <w:pPr>
        <w:rPr>
          <w:b/>
          <w:bCs/>
          <w:sz w:val="28"/>
          <w:szCs w:val="28"/>
        </w:rPr>
      </w:pPr>
    </w:p>
    <w:p w14:paraId="4421928B" w14:textId="27B55527" w:rsidR="5AF286A9" w:rsidRDefault="5AF286A9" w:rsidP="5AF286A9">
      <w:pPr>
        <w:rPr>
          <w:b/>
          <w:bCs/>
          <w:sz w:val="28"/>
          <w:szCs w:val="28"/>
        </w:rPr>
      </w:pPr>
    </w:p>
    <w:p w14:paraId="291D3F1F" w14:textId="00A5BBEF" w:rsidR="5AF286A9" w:rsidRDefault="5AF286A9" w:rsidP="6925119D">
      <w:pPr>
        <w:rPr>
          <w:b/>
          <w:bCs/>
          <w:sz w:val="28"/>
          <w:szCs w:val="28"/>
        </w:rPr>
      </w:pPr>
    </w:p>
    <w:bookmarkStart w:id="7" w:name="Partners"/>
    <w:p w14:paraId="3061E5BD" w14:textId="5C6BAC54" w:rsidR="005026E2" w:rsidRDefault="006878C2" w:rsidP="00AB7C24">
      <w:pPr>
        <w:spacing w:after="0"/>
        <w:rPr>
          <w:b/>
          <w:bCs/>
          <w:sz w:val="36"/>
          <w:szCs w:val="36"/>
        </w:rPr>
      </w:pPr>
      <w:r w:rsidRPr="00FE3A11">
        <w:rPr>
          <w:b/>
          <w:bCs/>
          <w:noProof/>
          <w:sz w:val="28"/>
          <w:szCs w:val="28"/>
        </w:rPr>
        <w:lastRenderedPageBreak/>
        <mc:AlternateContent>
          <mc:Choice Requires="wps">
            <w:drawing>
              <wp:anchor distT="0" distB="0" distL="114300" distR="114300" simplePos="0" relativeHeight="251658240" behindDoc="0" locked="0" layoutInCell="1" allowOverlap="1" wp14:anchorId="07CA1745" wp14:editId="60B6EFF1">
                <wp:simplePos x="0" y="0"/>
                <wp:positionH relativeFrom="column">
                  <wp:posOffset>-15903</wp:posOffset>
                </wp:positionH>
                <wp:positionV relativeFrom="paragraph">
                  <wp:posOffset>-41413</wp:posOffset>
                </wp:positionV>
                <wp:extent cx="2019632" cy="14246"/>
                <wp:effectExtent l="19050" t="38100" r="38100" b="43180"/>
                <wp:wrapNone/>
                <wp:docPr id="6" name="Straight Connector 6"/>
                <wp:cNvGraphicFramePr/>
                <a:graphic xmlns:a="http://schemas.openxmlformats.org/drawingml/2006/main">
                  <a:graphicData uri="http://schemas.microsoft.com/office/word/2010/wordprocessingShape">
                    <wps:wsp>
                      <wps:cNvCnPr/>
                      <wps:spPr>
                        <a:xfrm>
                          <a:off x="0" y="0"/>
                          <a:ext cx="2019632" cy="14246"/>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3c77" strokeweight="6pt" from="-1.25pt,-3.25pt" to="157.8pt,-2.15pt" w14:anchorId="2B1B4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">
                <v:stroke joinstyle="miter"/>
              </v:line>
            </w:pict>
          </mc:Fallback>
        </mc:AlternateContent>
      </w:r>
      <w:r w:rsidR="41D38C28">
        <w:rPr>
          <w:b/>
          <w:bCs/>
          <w:sz w:val="36"/>
          <w:szCs w:val="36"/>
        </w:rPr>
        <w:t>EFFECTIVE PARTNERS</w:t>
      </w:r>
    </w:p>
    <w:bookmarkEnd w:id="7"/>
    <w:p w14:paraId="4E4CF06C" w14:textId="77777777" w:rsidR="00820707" w:rsidRPr="005026E2" w:rsidRDefault="00820707" w:rsidP="004C512E">
      <w:pPr>
        <w:spacing w:after="0"/>
        <w:ind w:left="-864"/>
        <w:jc w:val="both"/>
        <w:rPr>
          <w:b/>
          <w:bCs/>
          <w:sz w:val="40"/>
          <w:szCs w:val="40"/>
        </w:rPr>
      </w:pPr>
    </w:p>
    <w:tbl>
      <w:tblPr>
        <w:tblStyle w:val="TableGrid"/>
        <w:tblW w:w="95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0"/>
        <w:gridCol w:w="4194"/>
      </w:tblGrid>
      <w:tr w:rsidR="001F4A94" w:rsidRPr="00A6217B" w14:paraId="01F8A277" w14:textId="77777777" w:rsidTr="001E2370">
        <w:trPr>
          <w:trHeight w:val="252"/>
        </w:trPr>
        <w:tc>
          <w:tcPr>
            <w:tcW w:w="9504" w:type="dxa"/>
            <w:gridSpan w:val="2"/>
            <w:shd w:val="clear" w:color="auto" w:fill="003C77"/>
          </w:tcPr>
          <w:p w14:paraId="65D0451F" w14:textId="549670C2" w:rsidR="001F4A94" w:rsidRPr="00A6217B" w:rsidRDefault="25CBA1A4" w:rsidP="34D52D2B">
            <w:pPr>
              <w:spacing w:after="100" w:afterAutospacing="1"/>
              <w:jc w:val="center"/>
              <w:rPr>
                <w:b/>
                <w:bCs/>
                <w:color w:val="FFFFFF" w:themeColor="background1"/>
                <w:sz w:val="36"/>
                <w:szCs w:val="36"/>
              </w:rPr>
            </w:pPr>
            <w:r w:rsidRPr="34D52D2B">
              <w:rPr>
                <w:b/>
                <w:bCs/>
                <w:color w:val="FFFFFF" w:themeColor="background1"/>
                <w:sz w:val="36"/>
                <w:szCs w:val="36"/>
              </w:rPr>
              <w:t>Why are partners critical to this work?</w:t>
            </w:r>
          </w:p>
        </w:tc>
      </w:tr>
      <w:tr w:rsidR="001F4A94" w:rsidRPr="00A6217B" w14:paraId="769CB2CC" w14:textId="77777777" w:rsidTr="001E2370">
        <w:trPr>
          <w:trHeight w:val="2575"/>
        </w:trPr>
        <w:tc>
          <w:tcPr>
            <w:tcW w:w="9504" w:type="dxa"/>
            <w:gridSpan w:val="2"/>
          </w:tcPr>
          <w:p w14:paraId="1CA0CDB5" w14:textId="77777777" w:rsidR="00A24E6B" w:rsidRPr="00A6217B" w:rsidRDefault="00A24E6B" w:rsidP="00AF211D">
            <w:pPr>
              <w:rPr>
                <w:sz w:val="24"/>
                <w:szCs w:val="24"/>
              </w:rPr>
            </w:pPr>
          </w:p>
          <w:p w14:paraId="3A7D5E70" w14:textId="01921E40" w:rsidR="006733A8" w:rsidRPr="00A6217B" w:rsidRDefault="2A1C57A8" w:rsidP="00AF211D">
            <w:pPr>
              <w:rPr>
                <w:sz w:val="24"/>
                <w:szCs w:val="24"/>
              </w:rPr>
            </w:pPr>
            <w:r w:rsidRPr="00A6217B">
              <w:rPr>
                <w:sz w:val="24"/>
                <w:szCs w:val="24"/>
              </w:rPr>
              <w:t xml:space="preserve">While APS </w:t>
            </w:r>
            <w:r w:rsidR="64C00FCB" w:rsidRPr="00A6217B">
              <w:rPr>
                <w:sz w:val="24"/>
                <w:szCs w:val="24"/>
              </w:rPr>
              <w:t xml:space="preserve">most often make emergency protective placements, other members of a county crisis system may also </w:t>
            </w:r>
            <w:r w:rsidR="694AEAB8" w:rsidRPr="00A6217B">
              <w:rPr>
                <w:sz w:val="24"/>
                <w:szCs w:val="24"/>
              </w:rPr>
              <w:t xml:space="preserve">be heavily involved, including law </w:t>
            </w:r>
            <w:r w:rsidR="127DEB9E" w:rsidRPr="00A6217B">
              <w:rPr>
                <w:sz w:val="24"/>
                <w:szCs w:val="24"/>
              </w:rPr>
              <w:t>enforcement</w:t>
            </w:r>
            <w:r w:rsidR="694AEAB8" w:rsidRPr="00A6217B">
              <w:rPr>
                <w:sz w:val="24"/>
                <w:szCs w:val="24"/>
              </w:rPr>
              <w:t xml:space="preserve">, crisis response units, guardians, </w:t>
            </w:r>
            <w:r w:rsidR="07B5E192" w:rsidRPr="00A6217B">
              <w:rPr>
                <w:sz w:val="24"/>
                <w:szCs w:val="24"/>
              </w:rPr>
              <w:t>firefighters</w:t>
            </w:r>
            <w:r w:rsidR="694AEAB8" w:rsidRPr="00A6217B">
              <w:rPr>
                <w:sz w:val="24"/>
                <w:szCs w:val="24"/>
              </w:rPr>
              <w:t xml:space="preserve"> or emergency medical </w:t>
            </w:r>
            <w:r w:rsidR="3E592A2F" w:rsidRPr="00A6217B">
              <w:rPr>
                <w:sz w:val="24"/>
                <w:szCs w:val="24"/>
              </w:rPr>
              <w:t>technicians</w:t>
            </w:r>
            <w:r w:rsidR="694AEAB8" w:rsidRPr="00A6217B">
              <w:rPr>
                <w:sz w:val="24"/>
                <w:szCs w:val="24"/>
              </w:rPr>
              <w:t xml:space="preserve"> and others. It is important for all members who respond and have authority to </w:t>
            </w:r>
            <w:r w:rsidR="439BB31E" w:rsidRPr="00A6217B">
              <w:rPr>
                <w:sz w:val="24"/>
                <w:szCs w:val="24"/>
              </w:rPr>
              <w:t xml:space="preserve">enforce </w:t>
            </w:r>
            <w:r w:rsidR="694AEAB8" w:rsidRPr="00A6217B">
              <w:rPr>
                <w:sz w:val="24"/>
                <w:szCs w:val="24"/>
              </w:rPr>
              <w:t xml:space="preserve">EPP’s follow the same protocol and are there to assist in each to help their community members in crisis. </w:t>
            </w:r>
          </w:p>
        </w:tc>
      </w:tr>
      <w:tr w:rsidR="006541BA" w:rsidRPr="00A6217B" w14:paraId="4D7180A7"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86"/>
        </w:trPr>
        <w:tc>
          <w:tcPr>
            <w:tcW w:w="9501" w:type="dxa"/>
            <w:gridSpan w:val="2"/>
            <w:shd w:val="clear" w:color="auto" w:fill="003C77"/>
          </w:tcPr>
          <w:p w14:paraId="0231D97F" w14:textId="70FAFE6E" w:rsidR="006541BA" w:rsidRPr="00A6217B" w:rsidRDefault="002B47C9" w:rsidP="000A230B">
            <w:pPr>
              <w:jc w:val="center"/>
              <w:rPr>
                <w:b/>
                <w:bCs/>
                <w:color w:val="FFFFFF" w:themeColor="background1"/>
                <w:sz w:val="36"/>
                <w:szCs w:val="36"/>
              </w:rPr>
            </w:pPr>
            <w:r w:rsidRPr="00A6217B">
              <w:rPr>
                <w:b/>
                <w:bCs/>
                <w:color w:val="FFFFFF" w:themeColor="background1"/>
                <w:sz w:val="36"/>
                <w:szCs w:val="36"/>
              </w:rPr>
              <w:t>Partners in this work</w:t>
            </w:r>
          </w:p>
        </w:tc>
      </w:tr>
      <w:tr w:rsidR="5AF286A9" w:rsidRPr="00A6217B" w14:paraId="727A6651"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300"/>
        </w:trPr>
        <w:tc>
          <w:tcPr>
            <w:tcW w:w="9501" w:type="dxa"/>
            <w:gridSpan w:val="2"/>
            <w:tcBorders>
              <w:bottom w:val="nil"/>
            </w:tcBorders>
          </w:tcPr>
          <w:p w14:paraId="40BB96B6" w14:textId="77777777" w:rsidR="009839F7" w:rsidRDefault="009839F7" w:rsidP="009839F7">
            <w:pPr>
              <w:pStyle w:val="NoSpacing"/>
            </w:pPr>
          </w:p>
          <w:p w14:paraId="45482B4A" w14:textId="738D2A04" w:rsidR="009839F7" w:rsidRPr="009839F7" w:rsidRDefault="2445B23C" w:rsidP="009839F7">
            <w:pPr>
              <w:pStyle w:val="NoSpacing"/>
              <w:rPr>
                <w:rFonts w:ascii="Calibri" w:eastAsia="Calibri" w:hAnsi="Calibri" w:cs="Calibri"/>
                <w:color w:val="000000" w:themeColor="text1"/>
                <w:sz w:val="24"/>
                <w:szCs w:val="24"/>
              </w:rPr>
            </w:pPr>
            <w:r w:rsidRPr="009839F7">
              <w:rPr>
                <w:sz w:val="24"/>
                <w:szCs w:val="24"/>
              </w:rPr>
              <w:t xml:space="preserve">Building a strong coalition of partners is crucial in this work. Collaborating to care for our most vulnerable populations can </w:t>
            </w:r>
            <w:r w:rsidR="3D176A17" w:rsidRPr="009839F7">
              <w:rPr>
                <w:sz w:val="24"/>
                <w:szCs w:val="24"/>
              </w:rPr>
              <w:t>include treating</w:t>
            </w:r>
            <w:r w:rsidRPr="009839F7">
              <w:rPr>
                <w:sz w:val="24"/>
                <w:szCs w:val="24"/>
              </w:rPr>
              <w:t xml:space="preserve"> in place whenever possible, assess</w:t>
            </w:r>
            <w:r w:rsidR="7539D054" w:rsidRPr="009839F7">
              <w:rPr>
                <w:sz w:val="24"/>
                <w:szCs w:val="24"/>
              </w:rPr>
              <w:t>ing</w:t>
            </w:r>
            <w:r w:rsidRPr="009839F7">
              <w:rPr>
                <w:sz w:val="24"/>
                <w:szCs w:val="24"/>
              </w:rPr>
              <w:t xml:space="preserve"> for crisis intervention, build</w:t>
            </w:r>
            <w:r w:rsidR="792139CA" w:rsidRPr="009839F7">
              <w:rPr>
                <w:sz w:val="24"/>
                <w:szCs w:val="24"/>
              </w:rPr>
              <w:t>ing</w:t>
            </w:r>
            <w:r w:rsidRPr="009839F7">
              <w:rPr>
                <w:sz w:val="24"/>
                <w:szCs w:val="24"/>
              </w:rPr>
              <w:t xml:space="preserve"> capacity across systems, and </w:t>
            </w:r>
            <w:r w:rsidR="009839F7" w:rsidRPr="009839F7">
              <w:rPr>
                <w:sz w:val="24"/>
                <w:szCs w:val="24"/>
              </w:rPr>
              <w:t>collaborating across the</w:t>
            </w:r>
            <w:r w:rsidRPr="009839F7">
              <w:rPr>
                <w:sz w:val="24"/>
                <w:szCs w:val="24"/>
              </w:rPr>
              <w:t xml:space="preserve"> public and private sector community.</w:t>
            </w:r>
            <w:r w:rsidR="65FC2340" w:rsidRPr="009839F7">
              <w:rPr>
                <w:sz w:val="24"/>
                <w:szCs w:val="24"/>
              </w:rPr>
              <w:t xml:space="preserve"> </w:t>
            </w:r>
            <w:r w:rsidR="007D25E6" w:rsidRPr="009839F7">
              <w:rPr>
                <w:rFonts w:ascii="Calibri" w:eastAsia="Calibri" w:hAnsi="Calibri" w:cs="Calibri"/>
                <w:color w:val="000000" w:themeColor="text1"/>
                <w:sz w:val="24"/>
                <w:szCs w:val="24"/>
              </w:rPr>
              <w:t xml:space="preserve">A </w:t>
            </w:r>
            <w:r w:rsidR="00E00171" w:rsidRPr="009839F7">
              <w:rPr>
                <w:rFonts w:ascii="Calibri" w:eastAsia="Calibri" w:hAnsi="Calibri" w:cs="Calibri"/>
                <w:color w:val="000000" w:themeColor="text1"/>
                <w:sz w:val="24"/>
                <w:szCs w:val="24"/>
              </w:rPr>
              <w:t>listing</w:t>
            </w:r>
            <w:r w:rsidR="007D25E6" w:rsidRPr="009839F7">
              <w:rPr>
                <w:rFonts w:ascii="Calibri" w:eastAsia="Calibri" w:hAnsi="Calibri" w:cs="Calibri"/>
                <w:color w:val="000000" w:themeColor="text1"/>
                <w:sz w:val="24"/>
                <w:szCs w:val="24"/>
              </w:rPr>
              <w:t xml:space="preserve"> of possible partners </w:t>
            </w:r>
            <w:r w:rsidR="006559D1" w:rsidRPr="009839F7">
              <w:rPr>
                <w:rFonts w:ascii="Calibri" w:eastAsia="Calibri" w:hAnsi="Calibri" w:cs="Calibri"/>
                <w:color w:val="000000" w:themeColor="text1"/>
                <w:sz w:val="24"/>
                <w:szCs w:val="24"/>
              </w:rPr>
              <w:t>is</w:t>
            </w:r>
            <w:r w:rsidR="007D25E6" w:rsidRPr="009839F7">
              <w:rPr>
                <w:rFonts w:ascii="Calibri" w:eastAsia="Calibri" w:hAnsi="Calibri" w:cs="Calibri"/>
                <w:color w:val="000000" w:themeColor="text1"/>
                <w:sz w:val="24"/>
                <w:szCs w:val="24"/>
              </w:rPr>
              <w:t xml:space="preserve"> below, but the list is not all inclusive. Consider your community’s needs and </w:t>
            </w:r>
            <w:r w:rsidR="009839F7" w:rsidRPr="009839F7">
              <w:rPr>
                <w:rFonts w:ascii="Calibri" w:eastAsia="Calibri" w:hAnsi="Calibri" w:cs="Calibri"/>
                <w:color w:val="000000" w:themeColor="text1"/>
                <w:sz w:val="24"/>
                <w:szCs w:val="24"/>
              </w:rPr>
              <w:t>what partners would be most effective to help meet those needs.</w:t>
            </w:r>
            <w:r w:rsidR="007D25E6" w:rsidRPr="009839F7">
              <w:rPr>
                <w:rFonts w:ascii="Calibri" w:eastAsia="Calibri" w:hAnsi="Calibri" w:cs="Calibri"/>
                <w:color w:val="000000" w:themeColor="text1"/>
                <w:sz w:val="24"/>
                <w:szCs w:val="24"/>
              </w:rPr>
              <w:t xml:space="preserve"> </w:t>
            </w:r>
          </w:p>
          <w:p w14:paraId="03D4C88A" w14:textId="75652BA4" w:rsidR="5AF286A9" w:rsidRPr="00A6217B" w:rsidRDefault="007D25E6" w:rsidP="009839F7">
            <w:pPr>
              <w:pStyle w:val="NoSpacing"/>
              <w:rPr>
                <w:rFonts w:ascii="Calibri" w:eastAsia="Calibri" w:hAnsi="Calibri" w:cs="Calibri"/>
                <w:color w:val="000000" w:themeColor="text1"/>
              </w:rPr>
            </w:pPr>
            <w:r>
              <w:rPr>
                <w:rFonts w:ascii="Calibri" w:eastAsia="Calibri" w:hAnsi="Calibri" w:cs="Calibri"/>
                <w:color w:val="000000" w:themeColor="text1"/>
              </w:rPr>
              <w:t xml:space="preserve"> </w:t>
            </w:r>
          </w:p>
        </w:tc>
      </w:tr>
      <w:tr w:rsidR="005845F4" w:rsidRPr="00A6217B" w14:paraId="56B03AAD"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186"/>
        </w:trPr>
        <w:tc>
          <w:tcPr>
            <w:tcW w:w="5310" w:type="dxa"/>
            <w:tcBorders>
              <w:top w:val="nil"/>
              <w:left w:val="nil"/>
              <w:bottom w:val="nil"/>
              <w:right w:val="nil"/>
            </w:tcBorders>
          </w:tcPr>
          <w:p w14:paraId="0433F372" w14:textId="70A5BA49" w:rsidR="005845F4" w:rsidRPr="00A6217B" w:rsidRDefault="00CD7AEA" w:rsidP="00D47095">
            <w:pPr>
              <w:pStyle w:val="ListParagraph"/>
              <w:numPr>
                <w:ilvl w:val="0"/>
                <w:numId w:val="30"/>
              </w:numPr>
              <w:rPr>
                <w:sz w:val="24"/>
                <w:szCs w:val="24"/>
              </w:rPr>
            </w:pPr>
            <w:r w:rsidRPr="00A6217B">
              <w:rPr>
                <w:sz w:val="24"/>
                <w:szCs w:val="24"/>
              </w:rPr>
              <w:t>Adult Protective Services (APS)</w:t>
            </w:r>
          </w:p>
        </w:tc>
        <w:tc>
          <w:tcPr>
            <w:tcW w:w="4191" w:type="dxa"/>
            <w:tcBorders>
              <w:top w:val="nil"/>
              <w:left w:val="nil"/>
              <w:bottom w:val="nil"/>
              <w:right w:val="nil"/>
            </w:tcBorders>
          </w:tcPr>
          <w:p w14:paraId="580F1BF4" w14:textId="668866DB" w:rsidR="005845F4" w:rsidRPr="00A6217B" w:rsidRDefault="7C676E38" w:rsidP="00D47095">
            <w:pPr>
              <w:pStyle w:val="ListParagraph"/>
              <w:numPr>
                <w:ilvl w:val="0"/>
                <w:numId w:val="30"/>
              </w:numPr>
              <w:rPr>
                <w:sz w:val="24"/>
                <w:szCs w:val="24"/>
              </w:rPr>
            </w:pPr>
            <w:r w:rsidRPr="00A6217B">
              <w:rPr>
                <w:sz w:val="24"/>
                <w:szCs w:val="24"/>
              </w:rPr>
              <w:t xml:space="preserve">Local and County </w:t>
            </w:r>
            <w:r w:rsidR="7B12A39E" w:rsidRPr="00A6217B">
              <w:rPr>
                <w:sz w:val="24"/>
                <w:szCs w:val="24"/>
              </w:rPr>
              <w:t>Governments</w:t>
            </w:r>
          </w:p>
        </w:tc>
      </w:tr>
      <w:tr w:rsidR="005845F4" w:rsidRPr="00A6217B" w14:paraId="0DAC7640"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186"/>
        </w:trPr>
        <w:tc>
          <w:tcPr>
            <w:tcW w:w="5310" w:type="dxa"/>
            <w:tcBorders>
              <w:top w:val="nil"/>
              <w:left w:val="nil"/>
              <w:bottom w:val="nil"/>
              <w:right w:val="nil"/>
            </w:tcBorders>
          </w:tcPr>
          <w:p w14:paraId="41C7F349" w14:textId="6114213C" w:rsidR="005845F4" w:rsidRPr="00A6217B" w:rsidRDefault="00187F4E" w:rsidP="00D47095">
            <w:pPr>
              <w:pStyle w:val="ListParagraph"/>
              <w:numPr>
                <w:ilvl w:val="0"/>
                <w:numId w:val="30"/>
              </w:numPr>
              <w:rPr>
                <w:sz w:val="24"/>
                <w:szCs w:val="24"/>
              </w:rPr>
            </w:pPr>
            <w:r w:rsidRPr="00A6217B">
              <w:rPr>
                <w:sz w:val="24"/>
                <w:szCs w:val="24"/>
              </w:rPr>
              <w:t>Aging and Disability Resource Centers</w:t>
            </w:r>
            <w:r w:rsidR="0061043A" w:rsidRPr="00A6217B">
              <w:rPr>
                <w:sz w:val="24"/>
                <w:szCs w:val="24"/>
              </w:rPr>
              <w:t xml:space="preserve"> </w:t>
            </w:r>
            <w:r w:rsidRPr="00A6217B">
              <w:rPr>
                <w:sz w:val="24"/>
                <w:szCs w:val="24"/>
              </w:rPr>
              <w:t>(ADRC)</w:t>
            </w:r>
          </w:p>
        </w:tc>
        <w:tc>
          <w:tcPr>
            <w:tcW w:w="4191" w:type="dxa"/>
            <w:tcBorders>
              <w:top w:val="nil"/>
              <w:left w:val="nil"/>
              <w:bottom w:val="nil"/>
              <w:right w:val="nil"/>
            </w:tcBorders>
          </w:tcPr>
          <w:p w14:paraId="2ECD1BB3" w14:textId="2CB63FF9" w:rsidR="00EB5BB1" w:rsidRPr="00A6217B" w:rsidRDefault="00C3336F" w:rsidP="00D47095">
            <w:pPr>
              <w:pStyle w:val="ListParagraph"/>
              <w:numPr>
                <w:ilvl w:val="0"/>
                <w:numId w:val="32"/>
              </w:numPr>
              <w:rPr>
                <w:sz w:val="24"/>
                <w:szCs w:val="24"/>
              </w:rPr>
            </w:pPr>
            <w:r w:rsidRPr="00A6217B">
              <w:rPr>
                <w:sz w:val="24"/>
                <w:szCs w:val="24"/>
              </w:rPr>
              <w:t xml:space="preserve">Acute Care Facilities </w:t>
            </w:r>
          </w:p>
        </w:tc>
      </w:tr>
      <w:tr w:rsidR="005845F4" w:rsidRPr="00A6217B" w14:paraId="5991356A"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93"/>
        </w:trPr>
        <w:tc>
          <w:tcPr>
            <w:tcW w:w="5310" w:type="dxa"/>
            <w:tcBorders>
              <w:top w:val="nil"/>
              <w:left w:val="nil"/>
              <w:bottom w:val="nil"/>
              <w:right w:val="nil"/>
            </w:tcBorders>
          </w:tcPr>
          <w:p w14:paraId="799CA843" w14:textId="2E4A803E" w:rsidR="005845F4" w:rsidRPr="00A6217B" w:rsidRDefault="00466AE6" w:rsidP="00D47095">
            <w:pPr>
              <w:pStyle w:val="ListParagraph"/>
              <w:numPr>
                <w:ilvl w:val="0"/>
                <w:numId w:val="30"/>
              </w:numPr>
              <w:rPr>
                <w:sz w:val="24"/>
                <w:szCs w:val="24"/>
              </w:rPr>
            </w:pPr>
            <w:r w:rsidRPr="00A6217B">
              <w:rPr>
                <w:sz w:val="24"/>
                <w:szCs w:val="24"/>
              </w:rPr>
              <w:t>Corporate Counsel</w:t>
            </w:r>
          </w:p>
        </w:tc>
        <w:tc>
          <w:tcPr>
            <w:tcW w:w="4191" w:type="dxa"/>
            <w:tcBorders>
              <w:top w:val="nil"/>
              <w:left w:val="nil"/>
              <w:bottom w:val="nil"/>
              <w:right w:val="nil"/>
            </w:tcBorders>
          </w:tcPr>
          <w:p w14:paraId="09F00F8C" w14:textId="70C49CF8" w:rsidR="005845F4" w:rsidRPr="00A6217B" w:rsidRDefault="005F688C" w:rsidP="00D47095">
            <w:pPr>
              <w:pStyle w:val="ListParagraph"/>
              <w:numPr>
                <w:ilvl w:val="0"/>
                <w:numId w:val="30"/>
              </w:numPr>
              <w:rPr>
                <w:sz w:val="24"/>
                <w:szCs w:val="24"/>
              </w:rPr>
            </w:pPr>
            <w:r w:rsidRPr="00A6217B">
              <w:rPr>
                <w:sz w:val="24"/>
                <w:szCs w:val="24"/>
              </w:rPr>
              <w:t>Law Enforcement</w:t>
            </w:r>
          </w:p>
        </w:tc>
      </w:tr>
      <w:tr w:rsidR="003C4A67" w:rsidRPr="00A6217B" w14:paraId="6DD4089E"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180"/>
        </w:trPr>
        <w:tc>
          <w:tcPr>
            <w:tcW w:w="5310" w:type="dxa"/>
            <w:tcBorders>
              <w:top w:val="nil"/>
              <w:left w:val="nil"/>
              <w:bottom w:val="nil"/>
              <w:right w:val="nil"/>
            </w:tcBorders>
          </w:tcPr>
          <w:p w14:paraId="32BB0F41" w14:textId="501574C7" w:rsidR="003C4A67" w:rsidRPr="00A6217B" w:rsidRDefault="00937D6A" w:rsidP="00D47095">
            <w:pPr>
              <w:pStyle w:val="ListParagraph"/>
              <w:numPr>
                <w:ilvl w:val="0"/>
                <w:numId w:val="30"/>
              </w:numPr>
              <w:rPr>
                <w:sz w:val="24"/>
                <w:szCs w:val="24"/>
              </w:rPr>
            </w:pPr>
            <w:r w:rsidRPr="00A6217B">
              <w:rPr>
                <w:sz w:val="24"/>
                <w:szCs w:val="24"/>
              </w:rPr>
              <w:t>Healthcare Facilities</w:t>
            </w:r>
          </w:p>
        </w:tc>
        <w:tc>
          <w:tcPr>
            <w:tcW w:w="4191" w:type="dxa"/>
            <w:tcBorders>
              <w:top w:val="nil"/>
              <w:left w:val="nil"/>
              <w:bottom w:val="nil"/>
              <w:right w:val="nil"/>
            </w:tcBorders>
          </w:tcPr>
          <w:p w14:paraId="4D451218" w14:textId="63D65C8A" w:rsidR="003C4A67" w:rsidRPr="00A6217B" w:rsidRDefault="002933CB" w:rsidP="00D47095">
            <w:pPr>
              <w:pStyle w:val="ListParagraph"/>
              <w:numPr>
                <w:ilvl w:val="0"/>
                <w:numId w:val="30"/>
              </w:numPr>
              <w:rPr>
                <w:sz w:val="24"/>
                <w:szCs w:val="24"/>
              </w:rPr>
            </w:pPr>
            <w:r w:rsidRPr="00A6217B">
              <w:rPr>
                <w:sz w:val="24"/>
                <w:szCs w:val="24"/>
              </w:rPr>
              <w:t>Social Workers</w:t>
            </w:r>
          </w:p>
        </w:tc>
      </w:tr>
      <w:tr w:rsidR="003C4A67" w:rsidRPr="00A6217B" w14:paraId="097F32FD"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93"/>
        </w:trPr>
        <w:tc>
          <w:tcPr>
            <w:tcW w:w="5310" w:type="dxa"/>
            <w:tcBorders>
              <w:top w:val="nil"/>
              <w:left w:val="nil"/>
              <w:bottom w:val="nil"/>
              <w:right w:val="nil"/>
            </w:tcBorders>
          </w:tcPr>
          <w:p w14:paraId="7A5B96CC" w14:textId="44C94F97" w:rsidR="003C4A67" w:rsidRPr="00A6217B" w:rsidRDefault="11164FCC" w:rsidP="00D47095">
            <w:pPr>
              <w:pStyle w:val="ListParagraph"/>
              <w:numPr>
                <w:ilvl w:val="0"/>
                <w:numId w:val="30"/>
              </w:numPr>
              <w:rPr>
                <w:sz w:val="24"/>
                <w:szCs w:val="24"/>
              </w:rPr>
            </w:pPr>
            <w:r w:rsidRPr="00A6217B">
              <w:rPr>
                <w:sz w:val="24"/>
                <w:szCs w:val="24"/>
              </w:rPr>
              <w:t>Residential</w:t>
            </w:r>
            <w:r w:rsidR="7C676E38" w:rsidRPr="00A6217B">
              <w:rPr>
                <w:sz w:val="24"/>
                <w:szCs w:val="24"/>
              </w:rPr>
              <w:t xml:space="preserve"> Care Facilities</w:t>
            </w:r>
          </w:p>
        </w:tc>
        <w:tc>
          <w:tcPr>
            <w:tcW w:w="4191" w:type="dxa"/>
            <w:tcBorders>
              <w:top w:val="nil"/>
              <w:left w:val="nil"/>
              <w:bottom w:val="nil"/>
              <w:right w:val="nil"/>
            </w:tcBorders>
          </w:tcPr>
          <w:p w14:paraId="26B504A0" w14:textId="3C2E4DC4" w:rsidR="00762B2A" w:rsidRPr="00A6217B" w:rsidRDefault="003C4A67" w:rsidP="00D47095">
            <w:pPr>
              <w:pStyle w:val="ListParagraph"/>
              <w:numPr>
                <w:ilvl w:val="0"/>
                <w:numId w:val="30"/>
              </w:numPr>
              <w:contextualSpacing w:val="0"/>
              <w:rPr>
                <w:sz w:val="24"/>
                <w:szCs w:val="24"/>
              </w:rPr>
            </w:pPr>
            <w:r w:rsidRPr="00A6217B">
              <w:rPr>
                <w:sz w:val="24"/>
                <w:szCs w:val="24"/>
              </w:rPr>
              <w:t>Medicaid Programs</w:t>
            </w:r>
          </w:p>
        </w:tc>
      </w:tr>
      <w:tr w:rsidR="003C4A67" w:rsidRPr="00A6217B" w14:paraId="3EFFE2BA" w14:textId="77777777" w:rsidTr="001E2370">
        <w:tblPrEx>
          <w:tblBorders>
            <w:top w:val="none" w:sz="12" w:space="0" w:color="000000" w:themeColor="text1"/>
            <w:left w:val="none" w:sz="12" w:space="0" w:color="000000" w:themeColor="text1"/>
            <w:bottom w:val="none" w:sz="12" w:space="0" w:color="000000" w:themeColor="text1"/>
            <w:right w:val="none" w:sz="12" w:space="0" w:color="000000" w:themeColor="text1"/>
            <w:insideH w:val="none" w:sz="12" w:space="0" w:color="000000" w:themeColor="text1"/>
            <w:insideV w:val="none" w:sz="12" w:space="0" w:color="000000" w:themeColor="text1"/>
          </w:tblBorders>
          <w:tblCellMar>
            <w:left w:w="0" w:type="dxa"/>
            <w:right w:w="0" w:type="dxa"/>
          </w:tblCellMar>
        </w:tblPrEx>
        <w:trPr>
          <w:trHeight w:val="180"/>
        </w:trPr>
        <w:tc>
          <w:tcPr>
            <w:tcW w:w="5310" w:type="dxa"/>
            <w:tcBorders>
              <w:top w:val="nil"/>
              <w:left w:val="nil"/>
              <w:bottom w:val="nil"/>
              <w:right w:val="nil"/>
            </w:tcBorders>
          </w:tcPr>
          <w:p w14:paraId="6FD3C49C" w14:textId="672FD273" w:rsidR="003C4A67" w:rsidRPr="00A6217B" w:rsidRDefault="05D448C9" w:rsidP="00D47095">
            <w:pPr>
              <w:pStyle w:val="ListParagraph"/>
              <w:numPr>
                <w:ilvl w:val="0"/>
                <w:numId w:val="30"/>
              </w:numPr>
              <w:rPr>
                <w:sz w:val="24"/>
                <w:szCs w:val="24"/>
              </w:rPr>
            </w:pPr>
            <w:r w:rsidRPr="00A6217B">
              <w:rPr>
                <w:sz w:val="24"/>
                <w:szCs w:val="24"/>
              </w:rPr>
              <w:t>Elder Law Attorneys</w:t>
            </w:r>
          </w:p>
        </w:tc>
        <w:tc>
          <w:tcPr>
            <w:tcW w:w="4191" w:type="dxa"/>
            <w:tcBorders>
              <w:top w:val="nil"/>
              <w:left w:val="nil"/>
              <w:bottom w:val="nil"/>
              <w:right w:val="nil"/>
            </w:tcBorders>
          </w:tcPr>
          <w:p w14:paraId="2A2A976C" w14:textId="62465BEC" w:rsidR="00BF0F1F" w:rsidRPr="00A6217B" w:rsidRDefault="00BF0F1F" w:rsidP="004509F7">
            <w:pPr>
              <w:pStyle w:val="ListParagraph"/>
              <w:rPr>
                <w:sz w:val="24"/>
                <w:szCs w:val="24"/>
              </w:rPr>
            </w:pPr>
          </w:p>
        </w:tc>
      </w:tr>
    </w:tbl>
    <w:p w14:paraId="1908C4F8" w14:textId="77777777" w:rsidR="004056B8" w:rsidRPr="00A6217B" w:rsidRDefault="004056B8" w:rsidP="005845F4">
      <w:pPr>
        <w:rPr>
          <w:sz w:val="24"/>
          <w:szCs w:val="24"/>
        </w:rPr>
      </w:pPr>
    </w:p>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454"/>
      </w:tblGrid>
      <w:tr w:rsidR="00FC47B0" w:rsidRPr="00A6217B" w14:paraId="19BA4863" w14:textId="77777777" w:rsidTr="34D52D2B">
        <w:trPr>
          <w:trHeight w:val="273"/>
        </w:trPr>
        <w:tc>
          <w:tcPr>
            <w:tcW w:w="9454" w:type="dxa"/>
            <w:shd w:val="clear" w:color="auto" w:fill="003C77"/>
          </w:tcPr>
          <w:p w14:paraId="359E6CA2" w14:textId="42C6AB52" w:rsidR="00FC47B0" w:rsidRPr="00A6217B" w:rsidRDefault="00FC47B0" w:rsidP="00DF3363">
            <w:pPr>
              <w:jc w:val="center"/>
              <w:rPr>
                <w:b/>
                <w:bCs/>
                <w:color w:val="FFFFFF" w:themeColor="background1"/>
                <w:sz w:val="36"/>
                <w:szCs w:val="36"/>
              </w:rPr>
            </w:pPr>
            <w:r w:rsidRPr="00A6217B">
              <w:rPr>
                <w:b/>
                <w:bCs/>
                <w:color w:val="FFFFFF" w:themeColor="background1"/>
                <w:sz w:val="36"/>
                <w:szCs w:val="36"/>
              </w:rPr>
              <w:t>Community Needs Assessment</w:t>
            </w:r>
          </w:p>
        </w:tc>
      </w:tr>
      <w:tr w:rsidR="00FC47B0" w:rsidRPr="00A6217B" w14:paraId="1F213535" w14:textId="77777777" w:rsidTr="34D52D2B">
        <w:trPr>
          <w:trHeight w:val="1604"/>
        </w:trPr>
        <w:tc>
          <w:tcPr>
            <w:tcW w:w="9454" w:type="dxa"/>
            <w:shd w:val="clear" w:color="auto" w:fill="auto"/>
          </w:tcPr>
          <w:p w14:paraId="1A77C706" w14:textId="77777777" w:rsidR="00FC47B0" w:rsidRPr="00A6217B" w:rsidRDefault="00FC47B0" w:rsidP="00DF3363">
            <w:pPr>
              <w:rPr>
                <w:sz w:val="24"/>
                <w:szCs w:val="24"/>
              </w:rPr>
            </w:pPr>
          </w:p>
          <w:p w14:paraId="15B74471" w14:textId="5E62E87C" w:rsidR="093915C9" w:rsidRPr="00A6217B" w:rsidRDefault="7E6F2E0B" w:rsidP="34D52D2B">
            <w:pPr>
              <w:rPr>
                <w:b/>
                <w:bCs/>
                <w:i/>
                <w:iCs/>
                <w:sz w:val="24"/>
                <w:szCs w:val="24"/>
              </w:rPr>
            </w:pPr>
            <w:r w:rsidRPr="34D52D2B">
              <w:rPr>
                <w:b/>
                <w:bCs/>
                <w:i/>
                <w:iCs/>
                <w:sz w:val="24"/>
                <w:szCs w:val="24"/>
              </w:rPr>
              <w:t>What is a community needs assessment?</w:t>
            </w:r>
          </w:p>
          <w:p w14:paraId="2675CF9B" w14:textId="41A0312D" w:rsidR="04BDACC0" w:rsidRPr="00A6217B" w:rsidRDefault="20C9BAE6" w:rsidP="5AF286A9">
            <w:pPr>
              <w:rPr>
                <w:sz w:val="24"/>
                <w:szCs w:val="24"/>
              </w:rPr>
            </w:pPr>
            <w:r w:rsidRPr="00A6217B">
              <w:rPr>
                <w:sz w:val="24"/>
                <w:szCs w:val="24"/>
              </w:rPr>
              <w:t xml:space="preserve">One definition of a community needs assessment comes from an article published in the </w:t>
            </w:r>
            <w:hyperlink r:id="rId26" w:history="1">
              <w:r w:rsidRPr="0089008A">
                <w:rPr>
                  <w:rStyle w:val="Hyperlink"/>
                  <w:sz w:val="24"/>
                  <w:szCs w:val="24"/>
                </w:rPr>
                <w:t>National Library of Medicine</w:t>
              </w:r>
            </w:hyperlink>
            <w:r w:rsidRPr="00A6217B">
              <w:rPr>
                <w:sz w:val="24"/>
                <w:szCs w:val="24"/>
              </w:rPr>
              <w:t>: “Community health needs and assets assessment is a means of identifying and describing community health needs and resources, serving as a mechanism to gain the necessary information to make informed choices about community health.”</w:t>
            </w:r>
          </w:p>
          <w:p w14:paraId="05EA30F4" w14:textId="02240B75" w:rsidR="04BDACC0" w:rsidRPr="00A6217B" w:rsidRDefault="04BDACC0" w:rsidP="04BDACC0">
            <w:pPr>
              <w:rPr>
                <w:sz w:val="24"/>
                <w:szCs w:val="24"/>
              </w:rPr>
            </w:pPr>
          </w:p>
          <w:p w14:paraId="5C81E867" w14:textId="636B56B8" w:rsidR="56B04B23" w:rsidRPr="00A6217B" w:rsidRDefault="37FBD1D0" w:rsidP="04BDACC0">
            <w:pPr>
              <w:rPr>
                <w:b/>
                <w:bCs/>
                <w:i/>
                <w:iCs/>
                <w:sz w:val="24"/>
                <w:szCs w:val="24"/>
              </w:rPr>
            </w:pPr>
            <w:r w:rsidRPr="00A6217B">
              <w:rPr>
                <w:b/>
                <w:bCs/>
                <w:i/>
                <w:iCs/>
                <w:sz w:val="24"/>
                <w:szCs w:val="24"/>
              </w:rPr>
              <w:t>Why is it helpful?</w:t>
            </w:r>
          </w:p>
          <w:p w14:paraId="041393BF" w14:textId="6F0F08A0" w:rsidR="641959AC" w:rsidRPr="00A6217B" w:rsidRDefault="30BC0253" w:rsidP="5AF286A9">
            <w:pPr>
              <w:rPr>
                <w:sz w:val="24"/>
                <w:szCs w:val="24"/>
              </w:rPr>
            </w:pPr>
            <w:r w:rsidRPr="34D52D2B">
              <w:rPr>
                <w:sz w:val="24"/>
                <w:szCs w:val="24"/>
              </w:rPr>
              <w:t xml:space="preserve">In a </w:t>
            </w:r>
            <w:r w:rsidRPr="0089008A">
              <w:rPr>
                <w:b/>
                <w:bCs/>
                <w:sz w:val="24"/>
                <w:szCs w:val="24"/>
              </w:rPr>
              <w:t>report created b</w:t>
            </w:r>
            <w:r w:rsidR="3B3AC2C6" w:rsidRPr="0089008A">
              <w:rPr>
                <w:b/>
                <w:bCs/>
                <w:sz w:val="24"/>
                <w:szCs w:val="24"/>
              </w:rPr>
              <w:t>y the Milwaukee County Department on Aging</w:t>
            </w:r>
            <w:r w:rsidR="0089008A" w:rsidRPr="0089008A">
              <w:rPr>
                <w:b/>
                <w:bCs/>
                <w:sz w:val="24"/>
                <w:szCs w:val="24"/>
              </w:rPr>
              <w:t>*</w:t>
            </w:r>
            <w:r w:rsidR="3B3AC2C6" w:rsidRPr="0089008A">
              <w:rPr>
                <w:b/>
                <w:bCs/>
                <w:sz w:val="24"/>
                <w:szCs w:val="24"/>
              </w:rPr>
              <w:t>,</w:t>
            </w:r>
            <w:r w:rsidR="3B3AC2C6" w:rsidRPr="0089008A">
              <w:rPr>
                <w:sz w:val="24"/>
                <w:szCs w:val="24"/>
              </w:rPr>
              <w:t xml:space="preserve"> they</w:t>
            </w:r>
            <w:r w:rsidR="3B3AC2C6" w:rsidRPr="34D52D2B">
              <w:rPr>
                <w:sz w:val="24"/>
                <w:szCs w:val="24"/>
              </w:rPr>
              <w:t xml:space="preserve"> noted the benefit of analyzing data on areas such as mapping locations from which most people come to emergency rooms to partner with law enfor</w:t>
            </w:r>
            <w:r w:rsidR="61C24F3F" w:rsidRPr="34D52D2B">
              <w:rPr>
                <w:sz w:val="24"/>
                <w:szCs w:val="24"/>
              </w:rPr>
              <w:t xml:space="preserve">cement and mobile mental health crisis units to help divert crisis when able. </w:t>
            </w:r>
          </w:p>
          <w:p w14:paraId="3D8BDD42" w14:textId="26CD812A" w:rsidR="5AF286A9" w:rsidRPr="00A6217B" w:rsidRDefault="5AF286A9" w:rsidP="5AF286A9">
            <w:pPr>
              <w:rPr>
                <w:sz w:val="24"/>
                <w:szCs w:val="24"/>
              </w:rPr>
            </w:pPr>
          </w:p>
          <w:p w14:paraId="28364330" w14:textId="457CCAC6" w:rsidR="56B04B23" w:rsidRPr="00A6217B" w:rsidRDefault="40FDC0E8" w:rsidP="04BDACC0">
            <w:pPr>
              <w:rPr>
                <w:sz w:val="24"/>
                <w:szCs w:val="24"/>
              </w:rPr>
            </w:pPr>
            <w:r w:rsidRPr="00A6217B">
              <w:rPr>
                <w:sz w:val="24"/>
                <w:szCs w:val="24"/>
              </w:rPr>
              <w:lastRenderedPageBreak/>
              <w:t xml:space="preserve">A community needs assessment can provide results that help plan the highest priorities needs in your community, identify gaps of care for specific populations, and </w:t>
            </w:r>
          </w:p>
          <w:p w14:paraId="6A46BB6A" w14:textId="64A20EE0" w:rsidR="56B04B23" w:rsidRPr="00A6217B" w:rsidRDefault="56B04B23" w:rsidP="5AF286A9">
            <w:pPr>
              <w:rPr>
                <w:b/>
                <w:bCs/>
                <w:i/>
                <w:iCs/>
                <w:sz w:val="24"/>
                <w:szCs w:val="24"/>
              </w:rPr>
            </w:pPr>
          </w:p>
          <w:p w14:paraId="78F94484" w14:textId="0FB8BCF6" w:rsidR="56B04B23" w:rsidRPr="00A6217B" w:rsidRDefault="37FBD1D0" w:rsidP="04BDACC0">
            <w:pPr>
              <w:rPr>
                <w:sz w:val="24"/>
                <w:szCs w:val="24"/>
              </w:rPr>
            </w:pPr>
            <w:r w:rsidRPr="00A6217B">
              <w:rPr>
                <w:b/>
                <w:bCs/>
                <w:i/>
                <w:iCs/>
                <w:sz w:val="24"/>
                <w:szCs w:val="24"/>
              </w:rPr>
              <w:t>Who might you want to include?</w:t>
            </w:r>
          </w:p>
          <w:p w14:paraId="0D60A2B8" w14:textId="199DFC78" w:rsidR="7CD0177E" w:rsidRPr="00A6217B" w:rsidRDefault="7CD0177E" w:rsidP="5AF286A9">
            <w:pPr>
              <w:rPr>
                <w:sz w:val="24"/>
                <w:szCs w:val="24"/>
              </w:rPr>
            </w:pPr>
            <w:r w:rsidRPr="00A6217B">
              <w:rPr>
                <w:sz w:val="24"/>
                <w:szCs w:val="24"/>
              </w:rPr>
              <w:t xml:space="preserve">One of the most crucial pieces of conducting a successful community needs assessment is ensuring a diverse group of stakeholders is included in your data collection. This may range from APS professionals, law enforcement, health care providers, including </w:t>
            </w:r>
            <w:r w:rsidR="28C1DCEE" w:rsidRPr="00A6217B">
              <w:rPr>
                <w:sz w:val="24"/>
                <w:szCs w:val="24"/>
              </w:rPr>
              <w:t xml:space="preserve">residential </w:t>
            </w:r>
            <w:r w:rsidRPr="00A6217B">
              <w:rPr>
                <w:sz w:val="24"/>
                <w:szCs w:val="24"/>
              </w:rPr>
              <w:t xml:space="preserve">facilities, acute care </w:t>
            </w:r>
            <w:r w:rsidR="6E59745B" w:rsidRPr="00A6217B">
              <w:rPr>
                <w:sz w:val="24"/>
                <w:szCs w:val="24"/>
              </w:rPr>
              <w:t xml:space="preserve">facilities, and </w:t>
            </w:r>
            <w:r w:rsidR="649CEDDE" w:rsidRPr="00A6217B">
              <w:rPr>
                <w:sz w:val="24"/>
                <w:szCs w:val="24"/>
              </w:rPr>
              <w:t xml:space="preserve">hospitals, along with in-home care givers, family members, and those within the identified group of need. </w:t>
            </w:r>
          </w:p>
          <w:p w14:paraId="328ED414" w14:textId="6B445F61" w:rsidR="04BDACC0" w:rsidRPr="00A6217B" w:rsidRDefault="04BDACC0" w:rsidP="04BDACC0">
            <w:pPr>
              <w:rPr>
                <w:sz w:val="24"/>
                <w:szCs w:val="24"/>
              </w:rPr>
            </w:pPr>
          </w:p>
          <w:p w14:paraId="041791A7" w14:textId="786D6815" w:rsidR="56B04B23" w:rsidRPr="00A6217B" w:rsidRDefault="56B04B23" w:rsidP="04BDACC0">
            <w:pPr>
              <w:rPr>
                <w:b/>
                <w:bCs/>
                <w:i/>
                <w:iCs/>
                <w:sz w:val="24"/>
                <w:szCs w:val="24"/>
              </w:rPr>
            </w:pPr>
            <w:r w:rsidRPr="00A6217B">
              <w:rPr>
                <w:b/>
                <w:bCs/>
                <w:i/>
                <w:iCs/>
                <w:sz w:val="24"/>
                <w:szCs w:val="24"/>
              </w:rPr>
              <w:t>How do you begin?</w:t>
            </w:r>
          </w:p>
          <w:p w14:paraId="07170B60" w14:textId="68E486AD" w:rsidR="34C525B7" w:rsidRPr="00A6217B" w:rsidRDefault="6B96BE2D" w:rsidP="04BDACC0">
            <w:pPr>
              <w:rPr>
                <w:sz w:val="24"/>
                <w:szCs w:val="24"/>
              </w:rPr>
            </w:pPr>
            <w:r w:rsidRPr="34D52D2B">
              <w:rPr>
                <w:sz w:val="24"/>
                <w:szCs w:val="24"/>
              </w:rPr>
              <w:t xml:space="preserve">A great resource to help you get started comes from the </w:t>
            </w:r>
            <w:hyperlink r:id="rId27" w:history="1">
              <w:r w:rsidRPr="0089008A">
                <w:rPr>
                  <w:rStyle w:val="Hyperlink"/>
                  <w:sz w:val="24"/>
                  <w:szCs w:val="24"/>
                </w:rPr>
                <w:t>University of Kansas’ Community Toolbox.</w:t>
              </w:r>
            </w:hyperlink>
            <w:r w:rsidRPr="34D52D2B">
              <w:rPr>
                <w:sz w:val="24"/>
                <w:szCs w:val="24"/>
              </w:rPr>
              <w:t xml:space="preserve"> </w:t>
            </w:r>
          </w:p>
          <w:p w14:paraId="05ACF7ED" w14:textId="4237CE31" w:rsidR="34C525B7" w:rsidRPr="00A6217B" w:rsidRDefault="34C525B7" w:rsidP="04BDACC0">
            <w:pPr>
              <w:rPr>
                <w:sz w:val="24"/>
                <w:szCs w:val="24"/>
              </w:rPr>
            </w:pPr>
          </w:p>
          <w:p w14:paraId="13C8E6A8" w14:textId="1AF3DABF" w:rsidR="34C525B7" w:rsidRPr="00A6217B" w:rsidRDefault="15050F2C" w:rsidP="04BDACC0">
            <w:pPr>
              <w:rPr>
                <w:sz w:val="24"/>
                <w:szCs w:val="24"/>
              </w:rPr>
            </w:pPr>
            <w:r w:rsidRPr="34D52D2B">
              <w:rPr>
                <w:sz w:val="24"/>
                <w:szCs w:val="24"/>
              </w:rPr>
              <w:t xml:space="preserve">The CDC refers to </w:t>
            </w:r>
            <w:r w:rsidR="0848D070" w:rsidRPr="34D52D2B">
              <w:rPr>
                <w:sz w:val="24"/>
                <w:szCs w:val="24"/>
              </w:rPr>
              <w:t xml:space="preserve">two different formal </w:t>
            </w:r>
            <w:r w:rsidR="246C1C05" w:rsidRPr="34D52D2B">
              <w:rPr>
                <w:sz w:val="24"/>
                <w:szCs w:val="24"/>
              </w:rPr>
              <w:t>gatherings</w:t>
            </w:r>
            <w:r w:rsidR="444D07EF" w:rsidRPr="34D52D2B">
              <w:rPr>
                <w:sz w:val="24"/>
                <w:szCs w:val="24"/>
              </w:rPr>
              <w:t xml:space="preserve"> of data</w:t>
            </w:r>
            <w:r w:rsidR="246C1C05" w:rsidRPr="34D52D2B">
              <w:rPr>
                <w:sz w:val="24"/>
                <w:szCs w:val="24"/>
              </w:rPr>
              <w:t>,</w:t>
            </w:r>
            <w:r w:rsidR="0848D070" w:rsidRPr="34D52D2B">
              <w:rPr>
                <w:sz w:val="24"/>
                <w:szCs w:val="24"/>
              </w:rPr>
              <w:t xml:space="preserve"> a </w:t>
            </w:r>
            <w:hyperlink r:id="rId28" w:history="1">
              <w:r w:rsidR="0848D070" w:rsidRPr="0089008A">
                <w:rPr>
                  <w:rStyle w:val="Hyperlink"/>
                  <w:sz w:val="24"/>
                  <w:szCs w:val="24"/>
                </w:rPr>
                <w:t>Community Health Assessment (CHA) and a Community Health Improvement Plan (CHIP).</w:t>
              </w:r>
            </w:hyperlink>
            <w:r w:rsidR="0848D070" w:rsidRPr="34D52D2B">
              <w:rPr>
                <w:sz w:val="24"/>
                <w:szCs w:val="24"/>
              </w:rPr>
              <w:t xml:space="preserve"> </w:t>
            </w:r>
          </w:p>
          <w:p w14:paraId="5366BD01" w14:textId="168C47A4" w:rsidR="04BDACC0" w:rsidRPr="00A6217B" w:rsidRDefault="04BDACC0" w:rsidP="04BDACC0">
            <w:pPr>
              <w:rPr>
                <w:sz w:val="24"/>
                <w:szCs w:val="24"/>
              </w:rPr>
            </w:pPr>
          </w:p>
          <w:p w14:paraId="74D2EC4A" w14:textId="5016934F" w:rsidR="0089008A" w:rsidRDefault="00396F5B" w:rsidP="34D52D2B">
            <w:pPr>
              <w:rPr>
                <w:b/>
                <w:bCs/>
                <w:sz w:val="24"/>
                <w:szCs w:val="24"/>
              </w:rPr>
            </w:pPr>
            <w:r>
              <w:rPr>
                <w:b/>
                <w:bCs/>
                <w:sz w:val="24"/>
                <w:szCs w:val="24"/>
              </w:rPr>
              <w:t>How might you fund the work that goes into a needs assessment?</w:t>
            </w:r>
          </w:p>
          <w:p w14:paraId="6C4E6EBF" w14:textId="181B9294" w:rsidR="04BDACC0" w:rsidRPr="00A6217B" w:rsidRDefault="009962D4" w:rsidP="34D52D2B">
            <w:pPr>
              <w:rPr>
                <w:rFonts w:ascii="Calibri" w:eastAsia="Calibri" w:hAnsi="Calibri" w:cs="Calibri"/>
                <w:b/>
                <w:bCs/>
                <w:color w:val="000000" w:themeColor="text1"/>
              </w:rPr>
            </w:pPr>
            <w:hyperlink r:id="rId29">
              <w:r w:rsidR="7775695B" w:rsidRPr="34D52D2B">
                <w:rPr>
                  <w:rStyle w:val="Hyperlink"/>
                  <w:rFonts w:ascii="Calibri" w:eastAsia="Calibri" w:hAnsi="Calibri" w:cs="Calibri"/>
                  <w:b/>
                  <w:bCs/>
                  <w:sz w:val="24"/>
                  <w:szCs w:val="24"/>
                </w:rPr>
                <w:t>Department of Justice – Office for Victims of Crime (OVC)</w:t>
              </w:r>
            </w:hyperlink>
          </w:p>
          <w:p w14:paraId="61ADF570" w14:textId="6957D643" w:rsidR="04BDACC0" w:rsidRPr="00A6217B" w:rsidRDefault="04BDACC0" w:rsidP="5AF286A9">
            <w:pPr>
              <w:rPr>
                <w:b/>
                <w:bCs/>
                <w:sz w:val="24"/>
                <w:szCs w:val="24"/>
                <w:highlight w:val="yellow"/>
              </w:rPr>
            </w:pPr>
          </w:p>
          <w:p w14:paraId="23556C1C" w14:textId="77777777" w:rsidR="00FC47B0" w:rsidRPr="00A6217B" w:rsidRDefault="00FC47B0" w:rsidP="00DF3363">
            <w:pPr>
              <w:rPr>
                <w:sz w:val="24"/>
                <w:szCs w:val="24"/>
              </w:rPr>
            </w:pPr>
          </w:p>
        </w:tc>
      </w:tr>
      <w:tr w:rsidR="04BDACC0" w14:paraId="06508101" w14:textId="77777777" w:rsidTr="34D52D2B">
        <w:trPr>
          <w:trHeight w:val="300"/>
        </w:trPr>
        <w:tc>
          <w:tcPr>
            <w:tcW w:w="9454" w:type="dxa"/>
            <w:shd w:val="clear" w:color="auto" w:fill="003C77"/>
          </w:tcPr>
          <w:p w14:paraId="6B619FF8" w14:textId="6F44FB2E" w:rsidR="7A353E3D" w:rsidRDefault="7A353E3D" w:rsidP="04BDACC0">
            <w:pPr>
              <w:jc w:val="center"/>
              <w:rPr>
                <w:b/>
                <w:bCs/>
                <w:color w:val="FFFFFF" w:themeColor="background1"/>
                <w:sz w:val="36"/>
                <w:szCs w:val="36"/>
              </w:rPr>
            </w:pPr>
            <w:r w:rsidRPr="04BDACC0">
              <w:rPr>
                <w:b/>
                <w:bCs/>
                <w:color w:val="FFFFFF" w:themeColor="background1"/>
                <w:sz w:val="36"/>
                <w:szCs w:val="36"/>
              </w:rPr>
              <w:lastRenderedPageBreak/>
              <w:t>Potential Crisis Unit Contractors</w:t>
            </w:r>
          </w:p>
        </w:tc>
      </w:tr>
      <w:tr w:rsidR="04BDACC0" w14:paraId="70355035" w14:textId="77777777" w:rsidTr="34D52D2B">
        <w:trPr>
          <w:trHeight w:val="4140"/>
        </w:trPr>
        <w:tc>
          <w:tcPr>
            <w:tcW w:w="9454" w:type="dxa"/>
            <w:shd w:val="clear" w:color="auto" w:fill="auto"/>
          </w:tcPr>
          <w:p w14:paraId="780643D8" w14:textId="3A500CEC" w:rsidR="04BDACC0" w:rsidRDefault="04BDACC0" w:rsidP="04BDACC0"/>
          <w:p w14:paraId="0BF5860F" w14:textId="0A0655DE" w:rsidR="27299ACD" w:rsidRDefault="40D858B0" w:rsidP="04BDACC0">
            <w:r>
              <w:t xml:space="preserve">To help identify possible partner facilities, it may be helpful to contact and meet with various organizations in your immediate area. We’ve put together a sample chart </w:t>
            </w:r>
            <w:r w:rsidR="1D3972E2">
              <w:t>to help you keep track of important details including</w:t>
            </w:r>
            <w:r w:rsidR="28904D26">
              <w:t>:</w:t>
            </w:r>
          </w:p>
          <w:p w14:paraId="5D5EB511" w14:textId="461471E2" w:rsidR="0D715B8F" w:rsidRDefault="0D715B8F" w:rsidP="00D47095">
            <w:pPr>
              <w:pStyle w:val="ListParagraph"/>
              <w:numPr>
                <w:ilvl w:val="0"/>
                <w:numId w:val="29"/>
              </w:numPr>
            </w:pPr>
            <w:r>
              <w:t>Name of facility</w:t>
            </w:r>
          </w:p>
          <w:p w14:paraId="26D61018" w14:textId="720E6591" w:rsidR="0D715B8F" w:rsidRDefault="0D715B8F" w:rsidP="00D47095">
            <w:pPr>
              <w:pStyle w:val="ListParagraph"/>
              <w:numPr>
                <w:ilvl w:val="0"/>
                <w:numId w:val="29"/>
              </w:numPr>
            </w:pPr>
            <w:r>
              <w:t>T</w:t>
            </w:r>
            <w:r w:rsidR="7015DA87">
              <w:t xml:space="preserve">ype of facility (hospital, mental health unit or facility, respite center, senior nursing facility, </w:t>
            </w:r>
            <w:r w:rsidR="19D470D6">
              <w:t>community-based residential facility, assisted living, adult family home</w:t>
            </w:r>
            <w:r w:rsidR="60AFE0AA">
              <w:t>)</w:t>
            </w:r>
          </w:p>
          <w:p w14:paraId="7886F4BF" w14:textId="446F0F01" w:rsidR="60AFE0AA" w:rsidRDefault="60AFE0AA" w:rsidP="00D47095">
            <w:pPr>
              <w:pStyle w:val="ListParagraph"/>
              <w:numPr>
                <w:ilvl w:val="0"/>
                <w:numId w:val="29"/>
              </w:numPr>
            </w:pPr>
            <w:r>
              <w:t>Bed Capacity for Dementia Crisis Referrals</w:t>
            </w:r>
          </w:p>
          <w:p w14:paraId="44624B6C" w14:textId="48BD3467" w:rsidR="60AFE0AA" w:rsidRDefault="60AFE0AA" w:rsidP="00D47095">
            <w:pPr>
              <w:pStyle w:val="ListParagraph"/>
              <w:numPr>
                <w:ilvl w:val="0"/>
                <w:numId w:val="29"/>
              </w:numPr>
            </w:pPr>
            <w:r>
              <w:t>Cost per Day</w:t>
            </w:r>
          </w:p>
          <w:p w14:paraId="686240D5" w14:textId="22FC50AA" w:rsidR="60AFE0AA" w:rsidRDefault="60AFE0AA" w:rsidP="00D47095">
            <w:pPr>
              <w:pStyle w:val="ListParagraph"/>
              <w:numPr>
                <w:ilvl w:val="0"/>
                <w:numId w:val="29"/>
              </w:numPr>
            </w:pPr>
            <w:r>
              <w:t>Start-up needs &amp; other considerations</w:t>
            </w:r>
          </w:p>
          <w:p w14:paraId="0335CE01" w14:textId="22429482" w:rsidR="60AFE0AA" w:rsidRDefault="60AFE0AA" w:rsidP="00D47095">
            <w:pPr>
              <w:pStyle w:val="ListParagraph"/>
              <w:numPr>
                <w:ilvl w:val="0"/>
                <w:numId w:val="29"/>
              </w:numPr>
            </w:pPr>
            <w:r>
              <w:t>Current Status</w:t>
            </w:r>
            <w:r w:rsidR="633FF9AD">
              <w:t xml:space="preserve"> (interested, not interested, willing but low capacity, etc)</w:t>
            </w:r>
          </w:p>
          <w:p w14:paraId="2DEE0461" w14:textId="5D78B004" w:rsidR="04BDACC0" w:rsidRDefault="04BDACC0" w:rsidP="04BDACC0"/>
          <w:p w14:paraId="2E6CFD66" w14:textId="2D6DA0AA" w:rsidR="633FF9AD" w:rsidRDefault="633FF9AD" w:rsidP="04BDACC0">
            <w:r w:rsidRPr="04BDACC0">
              <w:t xml:space="preserve">You can see an example of this tracking chart located within the Partners Resource Folder. Note that the first page is an example including the types of information you may want to track, and the second page has a blank chart for your use. </w:t>
            </w:r>
          </w:p>
        </w:tc>
      </w:tr>
    </w:tbl>
    <w:p w14:paraId="3FDF1F31" w14:textId="46B5412C" w:rsidR="00D13677" w:rsidRDefault="00D13677" w:rsidP="6925119D">
      <w:pPr>
        <w:rPr>
          <w:b/>
          <w:bCs/>
          <w:sz w:val="32"/>
          <w:szCs w:val="32"/>
        </w:rPr>
      </w:pPr>
    </w:p>
    <w:p w14:paraId="55744693" w14:textId="583A9B66" w:rsidR="00396F5B" w:rsidRPr="002A0C64" w:rsidRDefault="009962D4" w:rsidP="6925119D">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68F34F46" w14:textId="77777777" w:rsidR="00396F5B" w:rsidRDefault="00396F5B" w:rsidP="6925119D">
      <w:pPr>
        <w:rPr>
          <w:b/>
          <w:bCs/>
          <w:sz w:val="32"/>
          <w:szCs w:val="32"/>
        </w:rPr>
      </w:pPr>
    </w:p>
    <w:p w14:paraId="4D413C5B" w14:textId="77777777" w:rsidR="00F76305" w:rsidRPr="00B15FF2" w:rsidRDefault="00F76305" w:rsidP="6925119D">
      <w:pPr>
        <w:rPr>
          <w:b/>
          <w:bCs/>
          <w:sz w:val="32"/>
          <w:szCs w:val="32"/>
        </w:rPr>
      </w:pPr>
    </w:p>
    <w:bookmarkStart w:id="8" w:name="Prevention"/>
    <w:p w14:paraId="6DBC7E9A" w14:textId="77777777" w:rsidR="00D13677" w:rsidRDefault="00D13677" w:rsidP="00D13677">
      <w:pPr>
        <w:spacing w:after="0"/>
        <w:rPr>
          <w:b/>
          <w:bCs/>
          <w:sz w:val="36"/>
          <w:szCs w:val="36"/>
        </w:rPr>
      </w:pPr>
      <w:r>
        <w:rPr>
          <w:b/>
          <w:bCs/>
          <w:noProof/>
          <w:sz w:val="28"/>
          <w:szCs w:val="28"/>
        </w:rPr>
        <w:lastRenderedPageBreak/>
        <mc:AlternateContent>
          <mc:Choice Requires="wps">
            <w:drawing>
              <wp:anchor distT="0" distB="0" distL="114300" distR="114300" simplePos="0" relativeHeight="251658245" behindDoc="0" locked="0" layoutInCell="1" allowOverlap="1" wp14:anchorId="40531C07" wp14:editId="474E8B95">
                <wp:simplePos x="0" y="0"/>
                <wp:positionH relativeFrom="margin">
                  <wp:posOffset>3147</wp:posOffset>
                </wp:positionH>
                <wp:positionV relativeFrom="paragraph">
                  <wp:posOffset>-41413</wp:posOffset>
                </wp:positionV>
                <wp:extent cx="2907030" cy="16491"/>
                <wp:effectExtent l="19050" t="38100" r="45720" b="41275"/>
                <wp:wrapNone/>
                <wp:docPr id="11" name="Straight Connector 11"/>
                <wp:cNvGraphicFramePr/>
                <a:graphic xmlns:a="http://schemas.openxmlformats.org/drawingml/2006/main">
                  <a:graphicData uri="http://schemas.microsoft.com/office/word/2010/wordprocessingShape">
                    <wps:wsp>
                      <wps:cNvCnPr/>
                      <wps:spPr>
                        <a:xfrm>
                          <a:off x="0" y="0"/>
                          <a:ext cx="2907030" cy="16491"/>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1" style="position:absolute;z-index:25166542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3c77" strokeweight="6pt" from=".25pt,-3.25pt" to="229.15pt,-1.95pt" w14:anchorId="19179A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">
                <v:stroke joinstyle="miter"/>
                <w10:wrap anchorx="margin"/>
              </v:line>
            </w:pict>
          </mc:Fallback>
        </mc:AlternateContent>
      </w:r>
      <w:r>
        <w:rPr>
          <w:b/>
          <w:bCs/>
          <w:sz w:val="36"/>
          <w:szCs w:val="36"/>
        </w:rPr>
        <w:t>PREVENTION AND EDUCATION</w:t>
      </w:r>
    </w:p>
    <w:bookmarkEnd w:id="8"/>
    <w:p w14:paraId="7351D80C" w14:textId="77777777" w:rsidR="00D13677" w:rsidRPr="00A73030" w:rsidRDefault="00D13677" w:rsidP="00D13677">
      <w:pPr>
        <w:spacing w:after="0"/>
        <w:ind w:left="-864"/>
        <w:rPr>
          <w:b/>
          <w:bCs/>
          <w:sz w:val="36"/>
          <w:szCs w:val="36"/>
        </w:rPr>
      </w:pPr>
    </w:p>
    <w:tbl>
      <w:tblPr>
        <w:tblStyle w:val="TableGrid"/>
        <w:tblW w:w="9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418"/>
        <w:gridCol w:w="32"/>
      </w:tblGrid>
      <w:tr w:rsidR="00D13677" w14:paraId="3FD02DB8" w14:textId="77777777" w:rsidTr="747DE732">
        <w:tc>
          <w:tcPr>
            <w:tcW w:w="9450" w:type="dxa"/>
            <w:gridSpan w:val="2"/>
            <w:shd w:val="clear" w:color="auto" w:fill="003C77"/>
          </w:tcPr>
          <w:p w14:paraId="25DA392D" w14:textId="78D2D0E6" w:rsidR="00D13677" w:rsidRPr="00CA05A0" w:rsidRDefault="1AADFA34" w:rsidP="00033D10">
            <w:pPr>
              <w:jc w:val="center"/>
              <w:rPr>
                <w:b/>
                <w:bCs/>
                <w:color w:val="FFFFFF" w:themeColor="background1"/>
                <w:sz w:val="36"/>
                <w:szCs w:val="36"/>
              </w:rPr>
            </w:pPr>
            <w:r w:rsidRPr="34D52D2B">
              <w:rPr>
                <w:b/>
                <w:bCs/>
                <w:color w:val="FFFFFF" w:themeColor="background1"/>
                <w:sz w:val="36"/>
                <w:szCs w:val="36"/>
              </w:rPr>
              <w:t>Key Prevention Strategies</w:t>
            </w:r>
          </w:p>
        </w:tc>
      </w:tr>
      <w:tr w:rsidR="00D13677" w:rsidRPr="00BD2F87" w14:paraId="669D6C5D" w14:textId="77777777" w:rsidTr="747DE732">
        <w:trPr>
          <w:gridAfter w:val="1"/>
          <w:wAfter w:w="32" w:type="dxa"/>
          <w:trHeight w:val="1382"/>
        </w:trPr>
        <w:tc>
          <w:tcPr>
            <w:tcW w:w="9418" w:type="dxa"/>
            <w:shd w:val="clear" w:color="auto" w:fill="auto"/>
          </w:tcPr>
          <w:p w14:paraId="3076B26D" w14:textId="77777777" w:rsidR="00D13677" w:rsidRDefault="00D13677" w:rsidP="00033D10">
            <w:pPr>
              <w:spacing w:line="276" w:lineRule="auto"/>
              <w:rPr>
                <w:sz w:val="28"/>
                <w:szCs w:val="28"/>
              </w:rPr>
            </w:pPr>
            <w:r w:rsidRPr="5AF286A9">
              <w:rPr>
                <w:sz w:val="28"/>
                <w:szCs w:val="28"/>
              </w:rPr>
              <w:t xml:space="preserve"> </w:t>
            </w:r>
          </w:p>
          <w:p w14:paraId="54A7DD7B" w14:textId="77777777" w:rsidR="00D13677" w:rsidRPr="00BD2F87" w:rsidRDefault="00D13677" w:rsidP="00033D10">
            <w:pPr>
              <w:spacing w:line="276" w:lineRule="auto"/>
              <w:rPr>
                <w:sz w:val="24"/>
                <w:szCs w:val="24"/>
              </w:rPr>
            </w:pPr>
            <w:r w:rsidRPr="5AF286A9">
              <w:rPr>
                <w:sz w:val="24"/>
                <w:szCs w:val="24"/>
              </w:rPr>
              <w:t xml:space="preserve">While the work of helping people in crisis will never cease, helping our communities recognize and understand challenging behaviors of our elder population will assist achieve safe response and better living situations for those in need. </w:t>
            </w:r>
          </w:p>
          <w:p w14:paraId="46E8A860" w14:textId="77777777" w:rsidR="00D13677" w:rsidRPr="00BD2F87" w:rsidRDefault="00D13677" w:rsidP="00033D10">
            <w:pPr>
              <w:spacing w:before="240" w:after="240" w:line="276" w:lineRule="auto"/>
              <w:rPr>
                <w:rFonts w:ascii="Calibri" w:eastAsia="Calibri" w:hAnsi="Calibri" w:cs="Calibri"/>
                <w:sz w:val="24"/>
                <w:szCs w:val="24"/>
              </w:rPr>
            </w:pPr>
            <w:r w:rsidRPr="5AF286A9">
              <w:rPr>
                <w:rFonts w:ascii="Calibri" w:eastAsia="Calibri" w:hAnsi="Calibri" w:cs="Calibri"/>
                <w:sz w:val="24"/>
                <w:szCs w:val="24"/>
              </w:rPr>
              <w:t>Effective prevention strategies play a critical role in reducing the incidence of crises and improving long-term outcomes for individuals in crisis. Crisis prevention is more than just responding to emergencies - it involves proactive measures to address underlying needs and vulnerabilities before a crisis situation arises. The goal of a comprehensive prevention strategy is to create systems that identify and address risks early, foster resilience, and ensure that individuals have the support they need to maintain stability in their lives.</w:t>
            </w:r>
          </w:p>
          <w:p w14:paraId="66904BE8" w14:textId="77777777" w:rsidR="00D13677" w:rsidRPr="00A6217B" w:rsidRDefault="00D13677" w:rsidP="00033D10">
            <w:pPr>
              <w:pStyle w:val="Heading4"/>
              <w:spacing w:before="319" w:after="319" w:line="276" w:lineRule="auto"/>
              <w:rPr>
                <w:rFonts w:ascii="Calibri" w:eastAsia="Calibri" w:hAnsi="Calibri" w:cs="Calibri"/>
                <w:b/>
                <w:bCs/>
                <w:color w:val="003C77"/>
                <w:sz w:val="24"/>
                <w:szCs w:val="24"/>
              </w:rPr>
            </w:pPr>
            <w:r w:rsidRPr="00A6217B">
              <w:rPr>
                <w:rFonts w:ascii="Calibri" w:eastAsia="Calibri" w:hAnsi="Calibri" w:cs="Calibri"/>
                <w:b/>
                <w:bCs/>
                <w:color w:val="003C77"/>
                <w:sz w:val="24"/>
                <w:szCs w:val="24"/>
              </w:rPr>
              <w:t>Key Prevention Strategies</w:t>
            </w:r>
          </w:p>
          <w:p w14:paraId="48BCE5BD"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Proactive Crisis Planning</w:t>
            </w:r>
            <w:r>
              <w:br/>
            </w:r>
            <w:r w:rsidRPr="5AF286A9">
              <w:rPr>
                <w:rFonts w:ascii="Calibri" w:eastAsia="Calibri" w:hAnsi="Calibri" w:cs="Calibri"/>
                <w:sz w:val="24"/>
                <w:szCs w:val="24"/>
              </w:rPr>
              <w:t xml:space="preserve"> A vital aspect of prevention is the development of personalized crisis plans for individuals at risk. By collaborating with community partners, including health providers, social services, and families, crisis plans can be tailored to the individual's unique needs. This proactive approach enables quicker responses in times of stress and minimizes the risk of escalation. Implementing anticipatory crisis planning helps avert crises before they occur by identifying early warning signs and developing coping strategies for high-risk individuals.</w:t>
            </w:r>
          </w:p>
          <w:p w14:paraId="11C65110"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00209EA5" w14:textId="77777777" w:rsidR="00D13677" w:rsidRPr="00BD2F87" w:rsidRDefault="37C8BB83" w:rsidP="00033D10">
            <w:pPr>
              <w:pStyle w:val="ListParagraph"/>
              <w:numPr>
                <w:ilvl w:val="0"/>
                <w:numId w:val="1"/>
              </w:numPr>
              <w:spacing w:before="240" w:after="240" w:line="276" w:lineRule="auto"/>
              <w:rPr>
                <w:rFonts w:ascii="Calibri" w:eastAsia="Calibri" w:hAnsi="Calibri" w:cs="Calibri"/>
                <w:sz w:val="24"/>
                <w:szCs w:val="24"/>
              </w:rPr>
            </w:pPr>
            <w:r w:rsidRPr="34D52D2B">
              <w:rPr>
                <w:rFonts w:ascii="Calibri" w:eastAsia="Calibri" w:hAnsi="Calibri" w:cs="Calibri"/>
                <w:b/>
                <w:bCs/>
                <w:sz w:val="24"/>
                <w:szCs w:val="24"/>
              </w:rPr>
              <w:t>Collaboration Across Systems</w:t>
            </w:r>
            <w:r w:rsidR="00D13677">
              <w:br/>
            </w:r>
            <w:r w:rsidRPr="34D52D2B">
              <w:rPr>
                <w:rFonts w:ascii="Calibri" w:eastAsia="Calibri" w:hAnsi="Calibri" w:cs="Calibri"/>
                <w:sz w:val="24"/>
                <w:szCs w:val="24"/>
              </w:rPr>
              <w:t xml:space="preserve"> Prevention efforts require the coordination of various systems, including healthcare, law enforcement, social services, and education. Establishing strong relationships between these entities ensures that individuals receive comprehensive care, particularly for those who are high-frequency users of crisis services. For example, using mobile crisis teams and working with law enforcement to provide non-punitive, supportive responses can prevent individuals from being unnecessarily detained or incarcerated.</w:t>
            </w:r>
          </w:p>
          <w:p w14:paraId="7E72CC85"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151D0D72"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Strengths-Based and Recovery-Oriented Approaches</w:t>
            </w:r>
            <w:r>
              <w:br/>
            </w:r>
            <w:r w:rsidRPr="5AF286A9">
              <w:rPr>
                <w:rFonts w:ascii="Calibri" w:eastAsia="Calibri" w:hAnsi="Calibri" w:cs="Calibri"/>
                <w:sz w:val="24"/>
                <w:szCs w:val="24"/>
              </w:rPr>
              <w:t xml:space="preserve"> Focusing on an individual’s strengths is central to both crisis prevention and overall well-being. A recovery-oriented approach empowers individuals by building on their existing </w:t>
            </w:r>
            <w:r w:rsidRPr="5AF286A9">
              <w:rPr>
                <w:rFonts w:ascii="Calibri" w:eastAsia="Calibri" w:hAnsi="Calibri" w:cs="Calibri"/>
                <w:sz w:val="24"/>
                <w:szCs w:val="24"/>
              </w:rPr>
              <w:lastRenderedPageBreak/>
              <w:t>resources and resilience. This strengths-based method supports long-term recovery and reduces the likelihood of future crises by promoting self-efficacy, dignity, and hope. Incorporating peer support services into crisis response teams can further bolster this approach, providing individuals with relatable guidance from those who have experienced similar challenges.</w:t>
            </w:r>
          </w:p>
          <w:p w14:paraId="16998B55"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1B830935"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747DE732">
              <w:rPr>
                <w:rFonts w:ascii="Calibri" w:eastAsia="Calibri" w:hAnsi="Calibri" w:cs="Calibri"/>
                <w:b/>
                <w:bCs/>
                <w:sz w:val="24"/>
                <w:szCs w:val="24"/>
              </w:rPr>
              <w:t>Community Education and Outreach</w:t>
            </w:r>
            <w:r>
              <w:br/>
            </w:r>
            <w:r w:rsidRPr="747DE732">
              <w:rPr>
                <w:rFonts w:ascii="Calibri" w:eastAsia="Calibri" w:hAnsi="Calibri" w:cs="Calibri"/>
                <w:sz w:val="24"/>
                <w:szCs w:val="24"/>
              </w:rPr>
              <w:t xml:space="preserve"> Prevention is not limited to direct interventions with individuals in crisis. Community-wide efforts to educate and raise awareness about mental health issues, signs of potential crises, and available resources can reduce stigma and encourage early intervention. Community education initiatives, including mental health first aid training, can equip individuals with the tools to recognize when someone is at risk and how to respond appropriately, preventing the escalation of a situation.</w:t>
            </w:r>
          </w:p>
          <w:p w14:paraId="357630F7" w14:textId="62D14B7A"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Alzheimer’s Association: </w:t>
            </w:r>
            <w:hyperlink r:id="rId30" w:history="1">
              <w:r w:rsidRPr="00A745A2">
                <w:rPr>
                  <w:rStyle w:val="Hyperlink"/>
                  <w:rFonts w:eastAsiaTheme="minorEastAsia"/>
                  <w:sz w:val="24"/>
                  <w:szCs w:val="24"/>
                </w:rPr>
                <w:t>https://www.alz.org/</w:t>
              </w:r>
            </w:hyperlink>
            <w:r>
              <w:rPr>
                <w:rFonts w:eastAsiaTheme="minorEastAsia"/>
                <w:color w:val="000000" w:themeColor="text1"/>
                <w:sz w:val="24"/>
                <w:szCs w:val="24"/>
              </w:rPr>
              <w:t xml:space="preserve"> </w:t>
            </w:r>
          </w:p>
          <w:p w14:paraId="12413359" w14:textId="2FEB0FA2"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National Alliance on Mental Illness: </w:t>
            </w:r>
            <w:hyperlink r:id="rId31" w:history="1">
              <w:r w:rsidRPr="00A745A2">
                <w:rPr>
                  <w:rStyle w:val="Hyperlink"/>
                  <w:rFonts w:eastAsiaTheme="minorEastAsia"/>
                  <w:sz w:val="24"/>
                  <w:szCs w:val="24"/>
                </w:rPr>
                <w:t>https://www.nami.org/your-journey/family-members-and-caregivers/</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6A5B98F9" w14:textId="4662C9B6"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National </w:t>
            </w:r>
            <w:r w:rsidR="00464AFA" w:rsidRPr="00E3034E">
              <w:rPr>
                <w:rFonts w:eastAsiaTheme="minorEastAsia"/>
                <w:color w:val="000000" w:themeColor="text1"/>
                <w:sz w:val="24"/>
                <w:szCs w:val="24"/>
              </w:rPr>
              <w:t>Institute</w:t>
            </w:r>
            <w:r w:rsidRPr="00E3034E">
              <w:rPr>
                <w:rFonts w:eastAsiaTheme="minorEastAsia"/>
                <w:color w:val="000000" w:themeColor="text1"/>
                <w:sz w:val="24"/>
                <w:szCs w:val="24"/>
              </w:rPr>
              <w:t xml:space="preserve"> for Aging (under the National Institute for Health): </w:t>
            </w:r>
            <w:hyperlink r:id="rId32" w:history="1">
              <w:r w:rsidRPr="00A745A2">
                <w:rPr>
                  <w:rStyle w:val="Hyperlink"/>
                  <w:rFonts w:eastAsiaTheme="minorEastAsia"/>
                  <w:sz w:val="24"/>
                  <w:szCs w:val="24"/>
                </w:rPr>
                <w:t>https://www.nia.nih.gov/health/alzheimers-and-dementia</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570878C6" w14:textId="6568940F"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National Association of Social Workers: Seniors and Aging Adults education: </w:t>
            </w:r>
            <w:hyperlink r:id="rId33" w:history="1">
              <w:r w:rsidRPr="00A745A2">
                <w:rPr>
                  <w:rStyle w:val="Hyperlink"/>
                  <w:rFonts w:eastAsiaTheme="minorEastAsia"/>
                  <w:sz w:val="24"/>
                  <w:szCs w:val="24"/>
                </w:rPr>
                <w:t>https://www.helpstartshere.org/category/seniors-and-aging/</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7B0E287B" w14:textId="2C9670E5"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Health Resources and Services Administration: </w:t>
            </w:r>
            <w:hyperlink r:id="rId34" w:history="1">
              <w:r w:rsidRPr="00A745A2">
                <w:rPr>
                  <w:rStyle w:val="Hyperlink"/>
                  <w:rFonts w:eastAsiaTheme="minorEastAsia"/>
                  <w:sz w:val="24"/>
                  <w:szCs w:val="24"/>
                </w:rPr>
                <w:t>https://bhw.hrsa.gov/alzheimers-dementia-training</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6933EDBE" w14:textId="65E271B2"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Center to Advance Palliative Care: </w:t>
            </w:r>
            <w:hyperlink r:id="rId35" w:history="1">
              <w:r w:rsidRPr="00A745A2">
                <w:rPr>
                  <w:rStyle w:val="Hyperlink"/>
                  <w:rFonts w:eastAsiaTheme="minorEastAsia"/>
                  <w:sz w:val="24"/>
                  <w:szCs w:val="24"/>
                </w:rPr>
                <w:t>https://www.capc.org/training/best-practices-in-dementia-care-and-caregiver-support/</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083483FE" w14:textId="59D73C29"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color w:val="000000" w:themeColor="text1"/>
                <w:sz w:val="24"/>
                <w:szCs w:val="24"/>
              </w:rPr>
              <w:t xml:space="preserve">Wisconsin Alzheimer’s </w:t>
            </w:r>
            <w:r w:rsidR="00464AFA" w:rsidRPr="00E3034E">
              <w:rPr>
                <w:rFonts w:eastAsiaTheme="minorEastAsia"/>
                <w:color w:val="000000" w:themeColor="text1"/>
                <w:sz w:val="24"/>
                <w:szCs w:val="24"/>
              </w:rPr>
              <w:t>Institute</w:t>
            </w:r>
            <w:r w:rsidRPr="00E3034E">
              <w:rPr>
                <w:rFonts w:eastAsiaTheme="minorEastAsia"/>
                <w:color w:val="000000" w:themeColor="text1"/>
                <w:sz w:val="24"/>
                <w:szCs w:val="24"/>
              </w:rPr>
              <w:t xml:space="preserve">: </w:t>
            </w:r>
            <w:hyperlink r:id="rId36" w:history="1">
              <w:r w:rsidRPr="00A745A2">
                <w:rPr>
                  <w:rStyle w:val="Hyperlink"/>
                  <w:rFonts w:eastAsiaTheme="minorEastAsia"/>
                  <w:sz w:val="24"/>
                  <w:szCs w:val="24"/>
                </w:rPr>
                <w:t>https://wai.wisc.edu/</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61B86550" w14:textId="05F77BEE" w:rsidR="00E3034E" w:rsidRPr="00E3034E" w:rsidRDefault="00E3034E" w:rsidP="00E3034E">
            <w:pPr>
              <w:pStyle w:val="ListParagraph"/>
              <w:numPr>
                <w:ilvl w:val="1"/>
                <w:numId w:val="1"/>
              </w:numPr>
              <w:spacing w:before="240" w:after="240" w:line="276" w:lineRule="auto"/>
              <w:rPr>
                <w:rFonts w:eastAsiaTheme="minorEastAsia"/>
                <w:color w:val="000000" w:themeColor="text1"/>
                <w:sz w:val="24"/>
                <w:szCs w:val="24"/>
              </w:rPr>
            </w:pPr>
            <w:r w:rsidRPr="00E3034E">
              <w:rPr>
                <w:rFonts w:eastAsiaTheme="minorEastAsia"/>
                <w:i/>
                <w:iCs/>
                <w:color w:val="000000" w:themeColor="text1"/>
                <w:sz w:val="24"/>
                <w:szCs w:val="24"/>
              </w:rPr>
              <w:t>Through the Eyes of a Person with Dementia</w:t>
            </w:r>
            <w:r w:rsidRPr="00E3034E">
              <w:rPr>
                <w:rFonts w:eastAsiaTheme="minorEastAsia"/>
                <w:color w:val="000000" w:themeColor="text1"/>
                <w:sz w:val="24"/>
                <w:szCs w:val="24"/>
              </w:rPr>
              <w:t xml:space="preserve"> videos series, Milwaukee County: </w:t>
            </w:r>
            <w:hyperlink r:id="rId37" w:history="1">
              <w:r w:rsidRPr="00A745A2">
                <w:rPr>
                  <w:rStyle w:val="Hyperlink"/>
                  <w:rFonts w:eastAsiaTheme="minorEastAsia"/>
                  <w:sz w:val="24"/>
                  <w:szCs w:val="24"/>
                </w:rPr>
                <w:t>https://county.milwaukee.gov/EN/DHHS/Older-Adults-Services/Dementia</w:t>
              </w:r>
            </w:hyperlink>
            <w:r>
              <w:rPr>
                <w:rFonts w:eastAsiaTheme="minorEastAsia"/>
                <w:color w:val="000000" w:themeColor="text1"/>
                <w:sz w:val="24"/>
                <w:szCs w:val="24"/>
              </w:rPr>
              <w:t xml:space="preserve"> </w:t>
            </w:r>
            <w:r w:rsidRPr="00E3034E">
              <w:rPr>
                <w:rFonts w:eastAsiaTheme="minorEastAsia"/>
                <w:color w:val="000000" w:themeColor="text1"/>
                <w:sz w:val="24"/>
                <w:szCs w:val="24"/>
              </w:rPr>
              <w:t xml:space="preserve"> </w:t>
            </w:r>
          </w:p>
          <w:p w14:paraId="0D04FB1E"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13225E9B"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Utilizing Data and Evidence-Based Practices</w:t>
            </w:r>
            <w:r>
              <w:br/>
            </w:r>
            <w:r w:rsidRPr="5AF286A9">
              <w:rPr>
                <w:rFonts w:ascii="Calibri" w:eastAsia="Calibri" w:hAnsi="Calibri" w:cs="Calibri"/>
                <w:sz w:val="24"/>
                <w:szCs w:val="24"/>
              </w:rPr>
              <w:t>Collecting and analyzing data is crucial for identifying patterns, assessing the effectiveness of interventions, and improving prevention efforts. Utilizing data-driven processes allows organizations to allocate resources more efficiently, identify emerging trends in mental health crises, and refine prevention strategies accordingly. For example, tracking high-risk individuals and their use of crisis services can inform tailored interventions that reduce the likelihood of future crises.</w:t>
            </w:r>
          </w:p>
          <w:p w14:paraId="28941655"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5429934B"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Developing Resilient and Sustainable Support Systems</w:t>
            </w:r>
            <w:r>
              <w:br/>
            </w:r>
            <w:r w:rsidRPr="5AF286A9">
              <w:rPr>
                <w:rFonts w:ascii="Calibri" w:eastAsia="Calibri" w:hAnsi="Calibri" w:cs="Calibri"/>
                <w:sz w:val="24"/>
                <w:szCs w:val="24"/>
              </w:rPr>
              <w:t xml:space="preserve"> Addressing underlying social determinants of health—such as stable housing, </w:t>
            </w:r>
            <w:r w:rsidRPr="5AF286A9">
              <w:rPr>
                <w:rFonts w:ascii="Calibri" w:eastAsia="Calibri" w:hAnsi="Calibri" w:cs="Calibri"/>
                <w:sz w:val="24"/>
                <w:szCs w:val="24"/>
              </w:rPr>
              <w:lastRenderedPageBreak/>
              <w:t>employment, and access to healthcare—can reduce the risk of crises. Ensuring that individuals have access to essential resources like housing, healthcare, and employment support fosters stability and resilience, thereby preventing many mental health crises. Additionally, strengthening natural support networks, such as family and community connections, helps create a safety net that can reduce the likelihood of an individual reaching crisis points.</w:t>
            </w:r>
          </w:p>
          <w:p w14:paraId="5A048AF9"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7B544D6B"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Commitment to Trauma-Informed Care</w:t>
            </w:r>
            <w:r>
              <w:br/>
            </w:r>
            <w:r w:rsidRPr="5AF286A9">
              <w:rPr>
                <w:rFonts w:ascii="Calibri" w:eastAsia="Calibri" w:hAnsi="Calibri" w:cs="Calibri"/>
                <w:sz w:val="24"/>
                <w:szCs w:val="24"/>
              </w:rPr>
              <w:t xml:space="preserve"> Prevention efforts should integrate trauma-informed principles to ensure that individuals who have experienced trauma are not retraumatized by crisis intervention services. Understanding how past trauma influences an individual’s response to stressors is key to preventing escalation. Services should be designed with sensitivity to trauma history and should aim to build trust, safety, and empowerment, which in turn reduces the chances of future crises.</w:t>
            </w:r>
          </w:p>
          <w:p w14:paraId="6C2AEF57" w14:textId="77777777" w:rsidR="00D13677" w:rsidRPr="00BD2F87" w:rsidRDefault="00D13677" w:rsidP="00033D10">
            <w:pPr>
              <w:pStyle w:val="ListParagraph"/>
              <w:spacing w:before="240" w:after="240" w:line="276" w:lineRule="auto"/>
              <w:rPr>
                <w:rFonts w:ascii="Calibri" w:eastAsia="Calibri" w:hAnsi="Calibri" w:cs="Calibri"/>
                <w:sz w:val="24"/>
                <w:szCs w:val="24"/>
              </w:rPr>
            </w:pPr>
          </w:p>
          <w:p w14:paraId="462CC4FB" w14:textId="77777777" w:rsidR="00D13677" w:rsidRPr="00BD2F87" w:rsidRDefault="00D13677" w:rsidP="00033D10">
            <w:pPr>
              <w:pStyle w:val="ListParagraph"/>
              <w:numPr>
                <w:ilvl w:val="0"/>
                <w:numId w:val="1"/>
              </w:numPr>
              <w:spacing w:before="240" w:after="240" w:line="276" w:lineRule="auto"/>
              <w:rPr>
                <w:rFonts w:ascii="Calibri" w:eastAsia="Calibri" w:hAnsi="Calibri" w:cs="Calibri"/>
                <w:sz w:val="24"/>
                <w:szCs w:val="24"/>
              </w:rPr>
            </w:pPr>
            <w:r w:rsidRPr="5AF286A9">
              <w:rPr>
                <w:rFonts w:ascii="Calibri" w:eastAsia="Calibri" w:hAnsi="Calibri" w:cs="Calibri"/>
                <w:b/>
                <w:bCs/>
                <w:sz w:val="24"/>
                <w:szCs w:val="24"/>
              </w:rPr>
              <w:t>Enhancing Accessibility to Services</w:t>
            </w:r>
            <w:r>
              <w:br/>
            </w:r>
            <w:r w:rsidRPr="5AF286A9">
              <w:rPr>
                <w:rFonts w:ascii="Calibri" w:eastAsia="Calibri" w:hAnsi="Calibri" w:cs="Calibri"/>
                <w:sz w:val="24"/>
                <w:szCs w:val="24"/>
              </w:rPr>
              <w:t>Ensuring timely access to mental health services is a cornerstone of crisis prevention. Preventative services should be available 24/7 and accessible to all individuals, regardless of their geographic location, socioeconomic status, or background. Mobile crisis teams, telehealth services, and walk-in crisis centers provide essential resources to individuals in need, helping to prevent situations from escalating into more severe crises.</w:t>
            </w:r>
          </w:p>
          <w:p w14:paraId="3E8DAC12" w14:textId="77777777" w:rsidR="00D13677" w:rsidRPr="00BD2F87" w:rsidRDefault="00D13677" w:rsidP="00033D10">
            <w:pPr>
              <w:spacing w:line="276" w:lineRule="auto"/>
              <w:rPr>
                <w:sz w:val="28"/>
                <w:szCs w:val="28"/>
              </w:rPr>
            </w:pPr>
          </w:p>
          <w:p w14:paraId="5C0F150A" w14:textId="77777777" w:rsidR="00D13677" w:rsidRPr="00BD2F87" w:rsidRDefault="00D13677" w:rsidP="00033D10">
            <w:pPr>
              <w:spacing w:line="276" w:lineRule="auto"/>
              <w:rPr>
                <w:sz w:val="28"/>
                <w:szCs w:val="28"/>
              </w:rPr>
            </w:pPr>
          </w:p>
          <w:p w14:paraId="49A70D0E" w14:textId="77777777" w:rsidR="00D13677" w:rsidRPr="00BD2F87" w:rsidRDefault="00D13677" w:rsidP="00033D10">
            <w:pPr>
              <w:spacing w:line="276" w:lineRule="auto"/>
              <w:rPr>
                <w:sz w:val="28"/>
                <w:szCs w:val="28"/>
              </w:rPr>
            </w:pPr>
          </w:p>
          <w:p w14:paraId="28ACA58F" w14:textId="77777777" w:rsidR="00D13677" w:rsidRPr="00BD2F87" w:rsidRDefault="00D13677" w:rsidP="00033D10">
            <w:pPr>
              <w:spacing w:line="276" w:lineRule="auto"/>
              <w:rPr>
                <w:sz w:val="28"/>
                <w:szCs w:val="28"/>
              </w:rPr>
            </w:pPr>
          </w:p>
          <w:p w14:paraId="02581FC4" w14:textId="77777777" w:rsidR="00D13677" w:rsidRPr="00BD2F87" w:rsidRDefault="00D13677" w:rsidP="00033D10">
            <w:pPr>
              <w:spacing w:line="276" w:lineRule="auto"/>
              <w:rPr>
                <w:sz w:val="28"/>
                <w:szCs w:val="28"/>
              </w:rPr>
            </w:pPr>
          </w:p>
          <w:p w14:paraId="09C75A41" w14:textId="77777777" w:rsidR="00D13677" w:rsidRPr="00BD2F87" w:rsidRDefault="00D13677" w:rsidP="00033D10">
            <w:pPr>
              <w:spacing w:line="276" w:lineRule="auto"/>
              <w:rPr>
                <w:sz w:val="28"/>
                <w:szCs w:val="28"/>
              </w:rPr>
            </w:pPr>
          </w:p>
          <w:p w14:paraId="3FDE1DFF" w14:textId="77777777" w:rsidR="00D13677" w:rsidRPr="00BD2F87" w:rsidRDefault="00D13677" w:rsidP="00033D10">
            <w:pPr>
              <w:spacing w:line="276" w:lineRule="auto"/>
              <w:rPr>
                <w:sz w:val="28"/>
                <w:szCs w:val="28"/>
              </w:rPr>
            </w:pPr>
          </w:p>
          <w:p w14:paraId="47319AD1" w14:textId="77777777" w:rsidR="00D13677" w:rsidRPr="00BD2F87" w:rsidRDefault="00D13677" w:rsidP="00033D10">
            <w:pPr>
              <w:spacing w:line="276" w:lineRule="auto"/>
              <w:rPr>
                <w:sz w:val="28"/>
                <w:szCs w:val="28"/>
              </w:rPr>
            </w:pPr>
          </w:p>
          <w:p w14:paraId="550D10A7" w14:textId="77777777" w:rsidR="00D13677" w:rsidRPr="00BD2F87" w:rsidRDefault="00D13677" w:rsidP="00033D10">
            <w:pPr>
              <w:spacing w:line="276" w:lineRule="auto"/>
              <w:rPr>
                <w:sz w:val="28"/>
                <w:szCs w:val="28"/>
              </w:rPr>
            </w:pPr>
          </w:p>
          <w:p w14:paraId="7144B081" w14:textId="77777777" w:rsidR="00D13677" w:rsidRPr="00BD2F87" w:rsidRDefault="00D13677" w:rsidP="00033D10">
            <w:pPr>
              <w:spacing w:line="276" w:lineRule="auto"/>
              <w:rPr>
                <w:sz w:val="28"/>
                <w:szCs w:val="28"/>
              </w:rPr>
            </w:pPr>
          </w:p>
          <w:p w14:paraId="73343CE5" w14:textId="77777777" w:rsidR="00D13677" w:rsidRPr="00BD2F87" w:rsidRDefault="00D13677" w:rsidP="00033D10">
            <w:pPr>
              <w:spacing w:line="276" w:lineRule="auto"/>
              <w:rPr>
                <w:sz w:val="28"/>
                <w:szCs w:val="28"/>
              </w:rPr>
            </w:pPr>
          </w:p>
          <w:p w14:paraId="36111D18" w14:textId="77777777" w:rsidR="00D13677" w:rsidRPr="00BD2F87" w:rsidRDefault="00D13677" w:rsidP="00033D10">
            <w:pPr>
              <w:spacing w:line="276" w:lineRule="auto"/>
              <w:rPr>
                <w:sz w:val="28"/>
                <w:szCs w:val="28"/>
              </w:rPr>
            </w:pPr>
          </w:p>
          <w:p w14:paraId="6477E51D" w14:textId="77777777" w:rsidR="00D13677" w:rsidRPr="00BD2F87" w:rsidRDefault="00D13677" w:rsidP="00E3034E">
            <w:pPr>
              <w:spacing w:line="276" w:lineRule="auto"/>
              <w:rPr>
                <w:sz w:val="28"/>
                <w:szCs w:val="28"/>
              </w:rPr>
            </w:pPr>
          </w:p>
        </w:tc>
      </w:tr>
    </w:tbl>
    <w:p w14:paraId="671939B9" w14:textId="514544C7" w:rsidR="00396F5B" w:rsidRPr="002A0C64" w:rsidRDefault="009962D4" w:rsidP="002A0C64">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bookmarkStart w:id="9" w:name="Processes"/>
    <w:p w14:paraId="030B2351" w14:textId="593526AA" w:rsidR="00FB39AB" w:rsidRDefault="00FB39AB" w:rsidP="6925119D">
      <w:pPr>
        <w:spacing w:after="0"/>
        <w:rPr>
          <w:b/>
          <w:bCs/>
          <w:sz w:val="36"/>
          <w:szCs w:val="36"/>
        </w:rPr>
      </w:pPr>
      <w:r w:rsidRPr="00FE3A11">
        <w:rPr>
          <w:b/>
          <w:bCs/>
          <w:noProof/>
          <w:sz w:val="28"/>
          <w:szCs w:val="28"/>
        </w:rPr>
        <w:lastRenderedPageBreak/>
        <mc:AlternateContent>
          <mc:Choice Requires="wps">
            <w:drawing>
              <wp:anchor distT="0" distB="0" distL="114300" distR="114300" simplePos="0" relativeHeight="251658244" behindDoc="0" locked="0" layoutInCell="1" allowOverlap="1" wp14:anchorId="07816799" wp14:editId="07535241">
                <wp:simplePos x="0" y="0"/>
                <wp:positionH relativeFrom="column">
                  <wp:posOffset>-15903</wp:posOffset>
                </wp:positionH>
                <wp:positionV relativeFrom="paragraph">
                  <wp:posOffset>-41413</wp:posOffset>
                </wp:positionV>
                <wp:extent cx="1160891" cy="0"/>
                <wp:effectExtent l="0" t="38100" r="39370" b="38100"/>
                <wp:wrapNone/>
                <wp:docPr id="3" name="Straight Connector 3"/>
                <wp:cNvGraphicFramePr/>
                <a:graphic xmlns:a="http://schemas.openxmlformats.org/drawingml/2006/main">
                  <a:graphicData uri="http://schemas.microsoft.com/office/word/2010/wordprocessingShape">
                    <wps:wsp>
                      <wps:cNvCnPr/>
                      <wps:spPr>
                        <a:xfrm>
                          <a:off x="0" y="0"/>
                          <a:ext cx="1160891"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3" style="position:absolute;z-index:251660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3c77" strokeweight="6pt" from="-1.25pt,-3.25pt" to="90.15pt,-3.25pt" w14:anchorId="6F9C7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">
                <v:stroke joinstyle="miter"/>
              </v:line>
            </w:pict>
          </mc:Fallback>
        </mc:AlternateContent>
      </w:r>
      <w:r w:rsidR="7BEB1F40">
        <w:rPr>
          <w:b/>
          <w:bCs/>
          <w:sz w:val="36"/>
          <w:szCs w:val="36"/>
        </w:rPr>
        <w:t xml:space="preserve"> PROCESSES</w:t>
      </w:r>
      <w:bookmarkEnd w:id="9"/>
      <w:r>
        <w:br/>
      </w:r>
    </w:p>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75"/>
        <w:gridCol w:w="6475"/>
        <w:gridCol w:w="104"/>
      </w:tblGrid>
      <w:tr w:rsidR="00C44826" w14:paraId="2FC56EDE" w14:textId="77777777" w:rsidTr="34D52D2B">
        <w:trPr>
          <w:trHeight w:val="273"/>
        </w:trPr>
        <w:tc>
          <w:tcPr>
            <w:tcW w:w="9454" w:type="dxa"/>
            <w:gridSpan w:val="3"/>
            <w:shd w:val="clear" w:color="auto" w:fill="003C77"/>
          </w:tcPr>
          <w:p w14:paraId="1D5DBA6B" w14:textId="3F7D6E6D" w:rsidR="00C44826" w:rsidRPr="00A73030" w:rsidRDefault="00E717C6" w:rsidP="00C44826">
            <w:pPr>
              <w:jc w:val="center"/>
              <w:rPr>
                <w:b/>
                <w:bCs/>
                <w:color w:val="FFFFFF" w:themeColor="background1"/>
                <w:sz w:val="36"/>
                <w:szCs w:val="36"/>
              </w:rPr>
            </w:pPr>
            <w:r>
              <w:rPr>
                <w:b/>
                <w:bCs/>
                <w:color w:val="FFFFFF" w:themeColor="background1"/>
                <w:sz w:val="36"/>
                <w:szCs w:val="36"/>
              </w:rPr>
              <w:t>Overview of Processes</w:t>
            </w:r>
          </w:p>
        </w:tc>
      </w:tr>
      <w:tr w:rsidR="00E10445" w:rsidRPr="00A6217B" w14:paraId="43B4A561" w14:textId="77777777" w:rsidTr="34D52D2B">
        <w:trPr>
          <w:trHeight w:val="1604"/>
        </w:trPr>
        <w:tc>
          <w:tcPr>
            <w:tcW w:w="9454" w:type="dxa"/>
            <w:gridSpan w:val="3"/>
            <w:shd w:val="clear" w:color="auto" w:fill="auto"/>
          </w:tcPr>
          <w:p w14:paraId="0B55CD73" w14:textId="77777777" w:rsidR="006D3AFB" w:rsidRPr="00A6217B" w:rsidRDefault="006D3AFB" w:rsidP="00E10445">
            <w:pPr>
              <w:rPr>
                <w:sz w:val="24"/>
                <w:szCs w:val="24"/>
              </w:rPr>
            </w:pPr>
          </w:p>
          <w:p w14:paraId="22C02403" w14:textId="69A4D54E" w:rsidR="0058776E" w:rsidRDefault="383CAA22" w:rsidP="00E10445">
            <w:pPr>
              <w:rPr>
                <w:sz w:val="24"/>
                <w:szCs w:val="24"/>
              </w:rPr>
            </w:pPr>
            <w:r w:rsidRPr="00A6217B">
              <w:rPr>
                <w:sz w:val="24"/>
                <w:szCs w:val="24"/>
              </w:rPr>
              <w:t xml:space="preserve">In order to follow state statues as well as evidence-based best practices, multiple timelines, checklists, and process maps have been created </w:t>
            </w:r>
            <w:r w:rsidR="45F23F74" w:rsidRPr="00A6217B">
              <w:rPr>
                <w:sz w:val="24"/>
                <w:szCs w:val="24"/>
              </w:rPr>
              <w:t xml:space="preserve">in order to help </w:t>
            </w:r>
            <w:r w:rsidR="45F23F74" w:rsidRPr="00396F5B">
              <w:rPr>
                <w:sz w:val="24"/>
                <w:szCs w:val="24"/>
              </w:rPr>
              <w:t>systemize</w:t>
            </w:r>
            <w:r w:rsidR="45F23F74" w:rsidRPr="00A6217B">
              <w:rPr>
                <w:sz w:val="24"/>
                <w:szCs w:val="24"/>
              </w:rPr>
              <w:t xml:space="preserve"> the Emergency Protective Placement process.  </w:t>
            </w:r>
          </w:p>
          <w:p w14:paraId="675BA087" w14:textId="77777777" w:rsidR="00D47095" w:rsidRDefault="00D47095" w:rsidP="00E10445">
            <w:pPr>
              <w:rPr>
                <w:sz w:val="24"/>
                <w:szCs w:val="24"/>
              </w:rPr>
            </w:pPr>
          </w:p>
          <w:p w14:paraId="5BA4288E" w14:textId="21A2FC7C" w:rsidR="00D47095" w:rsidRPr="00A6217B" w:rsidRDefault="00D47095" w:rsidP="00E10445">
            <w:pPr>
              <w:rPr>
                <w:sz w:val="24"/>
                <w:szCs w:val="24"/>
              </w:rPr>
            </w:pPr>
            <w:r>
              <w:rPr>
                <w:sz w:val="24"/>
                <w:szCs w:val="24"/>
              </w:rPr>
              <w:t xml:space="preserve">The table below is a general overview of different tasks to </w:t>
            </w:r>
            <w:r w:rsidR="004D4BAC">
              <w:rPr>
                <w:sz w:val="24"/>
                <w:szCs w:val="24"/>
              </w:rPr>
              <w:t>review</w:t>
            </w:r>
            <w:r>
              <w:rPr>
                <w:sz w:val="24"/>
                <w:szCs w:val="24"/>
              </w:rPr>
              <w:t xml:space="preserve"> at the start of the role.  </w:t>
            </w:r>
          </w:p>
        </w:tc>
      </w:tr>
      <w:tr w:rsidR="0007458B" w14:paraId="5D85C732"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val="restart"/>
            <w:shd w:val="clear" w:color="auto" w:fill="B8D6D9"/>
          </w:tcPr>
          <w:p w14:paraId="6222542A" w14:textId="3F4C9548" w:rsidR="0007458B" w:rsidRPr="00D47095" w:rsidRDefault="0007458B" w:rsidP="5AF286A9">
            <w:pPr>
              <w:rPr>
                <w:b/>
                <w:bCs/>
                <w:sz w:val="28"/>
                <w:szCs w:val="28"/>
              </w:rPr>
            </w:pPr>
            <w:r w:rsidRPr="00D47095">
              <w:rPr>
                <w:b/>
                <w:bCs/>
                <w:sz w:val="28"/>
                <w:szCs w:val="28"/>
              </w:rPr>
              <w:t>Define EPP Process</w:t>
            </w:r>
          </w:p>
        </w:tc>
        <w:tc>
          <w:tcPr>
            <w:tcW w:w="6475" w:type="dxa"/>
          </w:tcPr>
          <w:p w14:paraId="1BA1F055" w14:textId="77777777" w:rsidR="0007458B" w:rsidRDefault="0007458B" w:rsidP="5AF286A9">
            <w:pPr>
              <w:rPr>
                <w:sz w:val="28"/>
                <w:szCs w:val="28"/>
              </w:rPr>
            </w:pPr>
            <w:r>
              <w:rPr>
                <w:sz w:val="28"/>
                <w:szCs w:val="28"/>
              </w:rPr>
              <w:t>Emergency</w:t>
            </w:r>
          </w:p>
          <w:p w14:paraId="2AA2F069" w14:textId="77777777" w:rsidR="00D47095" w:rsidRDefault="00D47095" w:rsidP="00D47095">
            <w:pPr>
              <w:pStyle w:val="ListParagraph"/>
              <w:numPr>
                <w:ilvl w:val="0"/>
                <w:numId w:val="35"/>
              </w:numPr>
              <w:rPr>
                <w:sz w:val="28"/>
                <w:szCs w:val="28"/>
              </w:rPr>
            </w:pPr>
            <w:r>
              <w:rPr>
                <w:sz w:val="28"/>
                <w:szCs w:val="28"/>
              </w:rPr>
              <w:t>Develop Flow Chart for EPP Process</w:t>
            </w:r>
          </w:p>
          <w:p w14:paraId="5A03C412" w14:textId="3DD89AE5" w:rsidR="00D47095" w:rsidRPr="00D47095" w:rsidRDefault="00D47095" w:rsidP="00D47095">
            <w:pPr>
              <w:pStyle w:val="ListParagraph"/>
              <w:numPr>
                <w:ilvl w:val="0"/>
                <w:numId w:val="35"/>
              </w:numPr>
              <w:rPr>
                <w:sz w:val="28"/>
                <w:szCs w:val="28"/>
              </w:rPr>
            </w:pPr>
            <w:r>
              <w:rPr>
                <w:sz w:val="28"/>
                <w:szCs w:val="28"/>
              </w:rPr>
              <w:t>Develop Flow Chart for legal proceedings</w:t>
            </w:r>
          </w:p>
        </w:tc>
      </w:tr>
      <w:tr w:rsidR="0007458B" w14:paraId="702947F2"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tcPr>
          <w:p w14:paraId="7037AF24" w14:textId="77777777" w:rsidR="0007458B" w:rsidRPr="00D47095" w:rsidRDefault="0007458B" w:rsidP="5AF286A9">
            <w:pPr>
              <w:rPr>
                <w:b/>
                <w:bCs/>
                <w:sz w:val="28"/>
                <w:szCs w:val="28"/>
              </w:rPr>
            </w:pPr>
          </w:p>
        </w:tc>
        <w:tc>
          <w:tcPr>
            <w:tcW w:w="6475" w:type="dxa"/>
          </w:tcPr>
          <w:p w14:paraId="572DD1EB" w14:textId="1F39DF6C" w:rsidR="0007458B" w:rsidRDefault="1F1A3130" w:rsidP="5AF286A9">
            <w:pPr>
              <w:rPr>
                <w:sz w:val="28"/>
                <w:szCs w:val="28"/>
              </w:rPr>
            </w:pPr>
            <w:r w:rsidRPr="6925119D">
              <w:rPr>
                <w:sz w:val="28"/>
                <w:szCs w:val="28"/>
              </w:rPr>
              <w:t>Non-Emergency</w:t>
            </w:r>
          </w:p>
          <w:p w14:paraId="2346DA16" w14:textId="7F9DD418" w:rsidR="00D47095" w:rsidRPr="00D47095" w:rsidRDefault="00D47095" w:rsidP="00D47095">
            <w:pPr>
              <w:pStyle w:val="ListParagraph"/>
              <w:numPr>
                <w:ilvl w:val="0"/>
                <w:numId w:val="36"/>
              </w:numPr>
              <w:rPr>
                <w:sz w:val="28"/>
                <w:szCs w:val="28"/>
              </w:rPr>
            </w:pPr>
            <w:r>
              <w:rPr>
                <w:sz w:val="28"/>
                <w:szCs w:val="28"/>
              </w:rPr>
              <w:t>Develop Flow chart to define intervention strategies that reduce EPP’s</w:t>
            </w:r>
          </w:p>
        </w:tc>
      </w:tr>
      <w:tr w:rsidR="0007458B" w14:paraId="78FCAF96"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val="restart"/>
            <w:shd w:val="clear" w:color="auto" w:fill="B8D6D9"/>
          </w:tcPr>
          <w:p w14:paraId="7AB9F377" w14:textId="06D80879" w:rsidR="0007458B" w:rsidRPr="00D47095" w:rsidRDefault="0007458B" w:rsidP="5AF286A9">
            <w:pPr>
              <w:rPr>
                <w:b/>
                <w:bCs/>
                <w:sz w:val="28"/>
                <w:szCs w:val="28"/>
              </w:rPr>
            </w:pPr>
            <w:r w:rsidRPr="00D47095">
              <w:rPr>
                <w:b/>
                <w:bCs/>
                <w:sz w:val="28"/>
                <w:szCs w:val="28"/>
              </w:rPr>
              <w:t>Identify Tracking Data for Evaluation and Utilization</w:t>
            </w:r>
          </w:p>
        </w:tc>
        <w:tc>
          <w:tcPr>
            <w:tcW w:w="6475" w:type="dxa"/>
          </w:tcPr>
          <w:p w14:paraId="4ABE1371" w14:textId="3EF812D1" w:rsidR="0007458B" w:rsidRDefault="4EC5D6E3" w:rsidP="5AF286A9">
            <w:pPr>
              <w:rPr>
                <w:sz w:val="28"/>
                <w:szCs w:val="28"/>
              </w:rPr>
            </w:pPr>
            <w:r w:rsidRPr="6925119D">
              <w:rPr>
                <w:sz w:val="28"/>
                <w:szCs w:val="28"/>
              </w:rPr>
              <w:t xml:space="preserve">Develop tracking processes, identify how data will be obtained and </w:t>
            </w:r>
            <w:r w:rsidR="0FF8361A" w:rsidRPr="6925119D">
              <w:rPr>
                <w:sz w:val="28"/>
                <w:szCs w:val="28"/>
              </w:rPr>
              <w:t>disseminated</w:t>
            </w:r>
          </w:p>
        </w:tc>
      </w:tr>
      <w:tr w:rsidR="0007458B" w14:paraId="384749FC"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tcPr>
          <w:p w14:paraId="10E91005" w14:textId="77777777" w:rsidR="0007458B" w:rsidRPr="00D47095" w:rsidRDefault="0007458B" w:rsidP="5AF286A9">
            <w:pPr>
              <w:rPr>
                <w:b/>
                <w:bCs/>
                <w:sz w:val="28"/>
                <w:szCs w:val="28"/>
              </w:rPr>
            </w:pPr>
          </w:p>
        </w:tc>
        <w:tc>
          <w:tcPr>
            <w:tcW w:w="6475" w:type="dxa"/>
          </w:tcPr>
          <w:p w14:paraId="5818537A" w14:textId="21568E02" w:rsidR="0007458B" w:rsidRDefault="4EC5D6E3" w:rsidP="5AF286A9">
            <w:pPr>
              <w:rPr>
                <w:sz w:val="28"/>
                <w:szCs w:val="28"/>
              </w:rPr>
            </w:pPr>
            <w:r w:rsidRPr="6925119D">
              <w:rPr>
                <w:sz w:val="28"/>
                <w:szCs w:val="28"/>
              </w:rPr>
              <w:t xml:space="preserve">Track number of EPP’s, number of acute care days, barriers to </w:t>
            </w:r>
            <w:r w:rsidR="2D02BCE5" w:rsidRPr="6925119D">
              <w:rPr>
                <w:sz w:val="28"/>
                <w:szCs w:val="28"/>
              </w:rPr>
              <w:t>aftermath</w:t>
            </w:r>
            <w:r w:rsidRPr="6925119D">
              <w:rPr>
                <w:sz w:val="28"/>
                <w:szCs w:val="28"/>
              </w:rPr>
              <w:t xml:space="preserve"> placement utilization</w:t>
            </w:r>
          </w:p>
        </w:tc>
      </w:tr>
      <w:tr w:rsidR="0007458B" w14:paraId="7DCC23A1"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val="restart"/>
            <w:shd w:val="clear" w:color="auto" w:fill="B8D6D9"/>
          </w:tcPr>
          <w:p w14:paraId="21EE1A25" w14:textId="259F24D0" w:rsidR="0007458B" w:rsidRPr="00D47095" w:rsidRDefault="0007458B" w:rsidP="5AF286A9">
            <w:pPr>
              <w:rPr>
                <w:b/>
                <w:bCs/>
                <w:sz w:val="28"/>
                <w:szCs w:val="28"/>
              </w:rPr>
            </w:pPr>
            <w:r w:rsidRPr="00D47095">
              <w:rPr>
                <w:b/>
                <w:bCs/>
                <w:sz w:val="28"/>
                <w:szCs w:val="28"/>
              </w:rPr>
              <w:t>Solidify Capacity Options with Acute Care Providers</w:t>
            </w:r>
          </w:p>
        </w:tc>
        <w:tc>
          <w:tcPr>
            <w:tcW w:w="6475" w:type="dxa"/>
          </w:tcPr>
          <w:p w14:paraId="466DCFDD" w14:textId="44B7AE45" w:rsidR="0007458B" w:rsidRDefault="4EC5D6E3" w:rsidP="5AF286A9">
            <w:pPr>
              <w:rPr>
                <w:sz w:val="28"/>
                <w:szCs w:val="28"/>
              </w:rPr>
            </w:pPr>
            <w:r w:rsidRPr="6925119D">
              <w:rPr>
                <w:sz w:val="28"/>
                <w:szCs w:val="28"/>
              </w:rPr>
              <w:t xml:space="preserve">Identify key </w:t>
            </w:r>
            <w:r w:rsidR="7982AFEC" w:rsidRPr="6925119D">
              <w:rPr>
                <w:sz w:val="28"/>
                <w:szCs w:val="28"/>
              </w:rPr>
              <w:t>individuals</w:t>
            </w:r>
            <w:r w:rsidRPr="6925119D">
              <w:rPr>
                <w:sz w:val="28"/>
                <w:szCs w:val="28"/>
              </w:rPr>
              <w:t xml:space="preserve"> to meet with in acute settings</w:t>
            </w:r>
          </w:p>
        </w:tc>
      </w:tr>
      <w:tr w:rsidR="0007458B" w14:paraId="0E717EB1"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tcPr>
          <w:p w14:paraId="1B7FC93B" w14:textId="77777777" w:rsidR="0007458B" w:rsidRPr="00D47095" w:rsidRDefault="0007458B" w:rsidP="5AF286A9">
            <w:pPr>
              <w:rPr>
                <w:b/>
                <w:bCs/>
                <w:sz w:val="28"/>
                <w:szCs w:val="28"/>
              </w:rPr>
            </w:pPr>
          </w:p>
        </w:tc>
        <w:tc>
          <w:tcPr>
            <w:tcW w:w="6475" w:type="dxa"/>
          </w:tcPr>
          <w:p w14:paraId="1057AC16" w14:textId="40C3A341" w:rsidR="0007458B" w:rsidRDefault="0007458B" w:rsidP="5AF286A9">
            <w:pPr>
              <w:rPr>
                <w:sz w:val="28"/>
                <w:szCs w:val="28"/>
              </w:rPr>
            </w:pPr>
            <w:r>
              <w:rPr>
                <w:sz w:val="28"/>
                <w:szCs w:val="28"/>
              </w:rPr>
              <w:t>Develop partnerships with acute care providers to manage EPP’s</w:t>
            </w:r>
          </w:p>
        </w:tc>
      </w:tr>
      <w:tr w:rsidR="0007458B" w14:paraId="3893DDAA"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val="restart"/>
            <w:shd w:val="clear" w:color="auto" w:fill="B8D6D9"/>
          </w:tcPr>
          <w:p w14:paraId="331616B5" w14:textId="73CAEF75" w:rsidR="0007458B" w:rsidRPr="00D47095" w:rsidRDefault="0007458B" w:rsidP="5AF286A9">
            <w:pPr>
              <w:rPr>
                <w:b/>
                <w:bCs/>
                <w:sz w:val="28"/>
                <w:szCs w:val="28"/>
              </w:rPr>
            </w:pPr>
            <w:r w:rsidRPr="00D47095">
              <w:rPr>
                <w:b/>
                <w:bCs/>
                <w:sz w:val="28"/>
                <w:szCs w:val="28"/>
              </w:rPr>
              <w:t>Solidify Capacity with Community Placement</w:t>
            </w:r>
          </w:p>
        </w:tc>
        <w:tc>
          <w:tcPr>
            <w:tcW w:w="6475" w:type="dxa"/>
          </w:tcPr>
          <w:p w14:paraId="7171DF63" w14:textId="1BB39CB0" w:rsidR="0007458B" w:rsidRDefault="4EC5D6E3" w:rsidP="5AF286A9">
            <w:pPr>
              <w:rPr>
                <w:sz w:val="28"/>
                <w:szCs w:val="28"/>
              </w:rPr>
            </w:pPr>
            <w:r w:rsidRPr="6925119D">
              <w:rPr>
                <w:sz w:val="28"/>
                <w:szCs w:val="28"/>
              </w:rPr>
              <w:t xml:space="preserve">Identify </w:t>
            </w:r>
            <w:r w:rsidR="7DA1F6EC" w:rsidRPr="6925119D">
              <w:rPr>
                <w:sz w:val="28"/>
                <w:szCs w:val="28"/>
              </w:rPr>
              <w:t>specialty</w:t>
            </w:r>
            <w:r w:rsidRPr="6925119D">
              <w:rPr>
                <w:sz w:val="28"/>
                <w:szCs w:val="28"/>
              </w:rPr>
              <w:t xml:space="preserve"> providers to meet client needs in aftermath placements</w:t>
            </w:r>
          </w:p>
        </w:tc>
      </w:tr>
      <w:tr w:rsidR="0007458B" w14:paraId="29544780"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vMerge/>
          </w:tcPr>
          <w:p w14:paraId="1BAB909C" w14:textId="77777777" w:rsidR="0007458B" w:rsidRPr="00D47095" w:rsidRDefault="0007458B" w:rsidP="5AF286A9">
            <w:pPr>
              <w:rPr>
                <w:b/>
                <w:bCs/>
                <w:sz w:val="28"/>
                <w:szCs w:val="28"/>
              </w:rPr>
            </w:pPr>
          </w:p>
        </w:tc>
        <w:tc>
          <w:tcPr>
            <w:tcW w:w="6475" w:type="dxa"/>
          </w:tcPr>
          <w:p w14:paraId="1FD77FF3" w14:textId="0C1E88B9" w:rsidR="0007458B" w:rsidRDefault="00D47095" w:rsidP="5AF286A9">
            <w:pPr>
              <w:rPr>
                <w:sz w:val="28"/>
                <w:szCs w:val="28"/>
              </w:rPr>
            </w:pPr>
            <w:r>
              <w:rPr>
                <w:sz w:val="28"/>
                <w:szCs w:val="28"/>
              </w:rPr>
              <w:t>Build community partnerships to provide aftermath or alternate placement options</w:t>
            </w:r>
          </w:p>
        </w:tc>
      </w:tr>
      <w:tr w:rsidR="0007458B" w14:paraId="0B50799F"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shd w:val="clear" w:color="auto" w:fill="B8D6D9"/>
          </w:tcPr>
          <w:p w14:paraId="2147B226" w14:textId="24ABE3BA" w:rsidR="0007458B" w:rsidRPr="00D47095" w:rsidRDefault="00D47095" w:rsidP="5AF286A9">
            <w:pPr>
              <w:rPr>
                <w:b/>
                <w:bCs/>
                <w:sz w:val="28"/>
                <w:szCs w:val="28"/>
              </w:rPr>
            </w:pPr>
            <w:r w:rsidRPr="00D47095">
              <w:rPr>
                <w:b/>
                <w:bCs/>
                <w:sz w:val="28"/>
                <w:szCs w:val="28"/>
              </w:rPr>
              <w:t xml:space="preserve">Identify key professionals </w:t>
            </w:r>
          </w:p>
        </w:tc>
        <w:tc>
          <w:tcPr>
            <w:tcW w:w="6475" w:type="dxa"/>
          </w:tcPr>
          <w:p w14:paraId="14B27971" w14:textId="77777777" w:rsidR="0007458B" w:rsidRDefault="00D47095" w:rsidP="00D47095">
            <w:pPr>
              <w:pStyle w:val="ListParagraph"/>
              <w:numPr>
                <w:ilvl w:val="0"/>
                <w:numId w:val="33"/>
              </w:numPr>
              <w:rPr>
                <w:sz w:val="28"/>
                <w:szCs w:val="28"/>
              </w:rPr>
            </w:pPr>
            <w:r>
              <w:rPr>
                <w:sz w:val="28"/>
                <w:szCs w:val="28"/>
              </w:rPr>
              <w:t>Legal/law enforcement</w:t>
            </w:r>
          </w:p>
          <w:p w14:paraId="3213A7BC" w14:textId="77777777" w:rsidR="00D47095" w:rsidRDefault="00D47095" w:rsidP="00D47095">
            <w:pPr>
              <w:pStyle w:val="ListParagraph"/>
              <w:numPr>
                <w:ilvl w:val="0"/>
                <w:numId w:val="33"/>
              </w:numPr>
              <w:rPr>
                <w:sz w:val="28"/>
                <w:szCs w:val="28"/>
              </w:rPr>
            </w:pPr>
            <w:r>
              <w:rPr>
                <w:sz w:val="28"/>
                <w:szCs w:val="28"/>
              </w:rPr>
              <w:t>Medical</w:t>
            </w:r>
          </w:p>
          <w:p w14:paraId="7BCB511E" w14:textId="77777777" w:rsidR="00D47095" w:rsidRDefault="00D47095" w:rsidP="00D47095">
            <w:pPr>
              <w:pStyle w:val="ListParagraph"/>
              <w:numPr>
                <w:ilvl w:val="0"/>
                <w:numId w:val="33"/>
              </w:numPr>
              <w:rPr>
                <w:sz w:val="28"/>
                <w:szCs w:val="28"/>
              </w:rPr>
            </w:pPr>
            <w:r>
              <w:rPr>
                <w:sz w:val="28"/>
                <w:szCs w:val="28"/>
              </w:rPr>
              <w:t>EA/APS</w:t>
            </w:r>
          </w:p>
          <w:p w14:paraId="568A1B91" w14:textId="75B49329" w:rsidR="00D47095" w:rsidRPr="00D47095" w:rsidRDefault="00D47095" w:rsidP="00D47095">
            <w:pPr>
              <w:pStyle w:val="ListParagraph"/>
              <w:numPr>
                <w:ilvl w:val="0"/>
                <w:numId w:val="33"/>
              </w:numPr>
              <w:rPr>
                <w:sz w:val="28"/>
                <w:szCs w:val="28"/>
              </w:rPr>
            </w:pPr>
            <w:r>
              <w:rPr>
                <w:sz w:val="28"/>
                <w:szCs w:val="28"/>
              </w:rPr>
              <w:t>Mobile Crisis/BH</w:t>
            </w:r>
          </w:p>
        </w:tc>
      </w:tr>
      <w:tr w:rsidR="00D47095" w14:paraId="63C1326B"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shd w:val="clear" w:color="auto" w:fill="B8D6D9"/>
          </w:tcPr>
          <w:p w14:paraId="5C7617F9" w14:textId="7AF1C403" w:rsidR="00D47095" w:rsidRPr="00D47095" w:rsidRDefault="00D47095" w:rsidP="5AF286A9">
            <w:pPr>
              <w:rPr>
                <w:b/>
                <w:bCs/>
                <w:sz w:val="28"/>
                <w:szCs w:val="28"/>
              </w:rPr>
            </w:pPr>
            <w:r w:rsidRPr="00D47095">
              <w:rPr>
                <w:b/>
                <w:bCs/>
                <w:sz w:val="28"/>
                <w:szCs w:val="28"/>
              </w:rPr>
              <w:t>Identify Training Needs</w:t>
            </w:r>
          </w:p>
        </w:tc>
        <w:tc>
          <w:tcPr>
            <w:tcW w:w="6475" w:type="dxa"/>
          </w:tcPr>
          <w:p w14:paraId="5A460F69" w14:textId="77777777" w:rsidR="00D47095" w:rsidRDefault="00D47095" w:rsidP="00D47095">
            <w:pPr>
              <w:pStyle w:val="ListParagraph"/>
              <w:numPr>
                <w:ilvl w:val="0"/>
                <w:numId w:val="34"/>
              </w:numPr>
              <w:rPr>
                <w:sz w:val="28"/>
                <w:szCs w:val="28"/>
              </w:rPr>
            </w:pPr>
            <w:r>
              <w:rPr>
                <w:sz w:val="28"/>
                <w:szCs w:val="28"/>
              </w:rPr>
              <w:t>Community Partners</w:t>
            </w:r>
          </w:p>
          <w:p w14:paraId="3982A358" w14:textId="065A6AED" w:rsidR="00D47095" w:rsidRPr="00D47095" w:rsidRDefault="00D47095" w:rsidP="00D47095">
            <w:pPr>
              <w:pStyle w:val="ListParagraph"/>
              <w:numPr>
                <w:ilvl w:val="0"/>
                <w:numId w:val="34"/>
              </w:numPr>
              <w:rPr>
                <w:sz w:val="28"/>
                <w:szCs w:val="28"/>
              </w:rPr>
            </w:pPr>
            <w:r>
              <w:rPr>
                <w:sz w:val="28"/>
                <w:szCs w:val="28"/>
              </w:rPr>
              <w:t>Staff</w:t>
            </w:r>
          </w:p>
        </w:tc>
      </w:tr>
      <w:tr w:rsidR="0007458B" w14:paraId="5F3AB8FE" w14:textId="77777777" w:rsidTr="69251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99" w:type="dxa"/>
        </w:trPr>
        <w:tc>
          <w:tcPr>
            <w:tcW w:w="2875" w:type="dxa"/>
            <w:shd w:val="clear" w:color="auto" w:fill="B8D6D9"/>
          </w:tcPr>
          <w:p w14:paraId="29568A7A" w14:textId="4F7AA584" w:rsidR="0007458B" w:rsidRPr="00D47095" w:rsidRDefault="00D47095" w:rsidP="5AF286A9">
            <w:pPr>
              <w:rPr>
                <w:b/>
                <w:bCs/>
                <w:sz w:val="28"/>
                <w:szCs w:val="28"/>
              </w:rPr>
            </w:pPr>
            <w:r w:rsidRPr="00D47095">
              <w:rPr>
                <w:b/>
                <w:bCs/>
                <w:sz w:val="28"/>
                <w:szCs w:val="28"/>
              </w:rPr>
              <w:t>Develop Sub-committee</w:t>
            </w:r>
          </w:p>
        </w:tc>
        <w:tc>
          <w:tcPr>
            <w:tcW w:w="6475" w:type="dxa"/>
          </w:tcPr>
          <w:p w14:paraId="780B2942" w14:textId="4C87219A" w:rsidR="0007458B" w:rsidRDefault="55995C7C" w:rsidP="5AF286A9">
            <w:pPr>
              <w:rPr>
                <w:sz w:val="28"/>
                <w:szCs w:val="28"/>
              </w:rPr>
            </w:pPr>
            <w:r w:rsidRPr="6925119D">
              <w:rPr>
                <w:sz w:val="28"/>
                <w:szCs w:val="28"/>
              </w:rPr>
              <w:t>Evaluate</w:t>
            </w:r>
            <w:r w:rsidR="75B75EBE" w:rsidRPr="6925119D">
              <w:rPr>
                <w:sz w:val="28"/>
                <w:szCs w:val="28"/>
              </w:rPr>
              <w:t xml:space="preserve"> Process and make changes</w:t>
            </w:r>
          </w:p>
        </w:tc>
      </w:tr>
    </w:tbl>
    <w:p w14:paraId="0B285335" w14:textId="77777777" w:rsidR="000C222C" w:rsidRDefault="000C222C" w:rsidP="5AF286A9">
      <w:pPr>
        <w:rPr>
          <w:sz w:val="28"/>
          <w:szCs w:val="28"/>
        </w:rPr>
      </w:pPr>
    </w:p>
    <w:p w14:paraId="191613CD" w14:textId="77777777" w:rsidR="00396F5B" w:rsidRPr="00A6217B" w:rsidRDefault="00396F5B" w:rsidP="5AF286A9">
      <w:pPr>
        <w:rPr>
          <w:sz w:val="28"/>
          <w:szCs w:val="28"/>
        </w:rPr>
      </w:pPr>
    </w:p>
    <w:tbl>
      <w:tblPr>
        <w:tblStyle w:val="TableGrid"/>
        <w:tblW w:w="94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4BDACC0" w:rsidRPr="00A6217B" w14:paraId="6319BF33" w14:textId="77777777" w:rsidTr="5B1D12CA">
        <w:trPr>
          <w:trHeight w:val="300"/>
        </w:trPr>
        <w:tc>
          <w:tcPr>
            <w:tcW w:w="9435" w:type="dxa"/>
            <w:shd w:val="clear" w:color="auto" w:fill="003C77"/>
          </w:tcPr>
          <w:p w14:paraId="65DE7844" w14:textId="68582B4A" w:rsidR="04BDACC0" w:rsidRPr="00A6217B" w:rsidRDefault="3B404706" w:rsidP="04BDACC0">
            <w:pPr>
              <w:jc w:val="center"/>
              <w:rPr>
                <w:b/>
                <w:bCs/>
                <w:color w:val="FFFFFF" w:themeColor="background1"/>
                <w:sz w:val="36"/>
                <w:szCs w:val="36"/>
              </w:rPr>
            </w:pPr>
            <w:r w:rsidRPr="34D52D2B">
              <w:rPr>
                <w:b/>
                <w:bCs/>
                <w:color w:val="FFFFFF" w:themeColor="background1"/>
                <w:sz w:val="36"/>
                <w:szCs w:val="36"/>
              </w:rPr>
              <w:lastRenderedPageBreak/>
              <w:t>SPECIFIC PROCESSES WITHIN EPP</w:t>
            </w:r>
          </w:p>
        </w:tc>
      </w:tr>
      <w:tr w:rsidR="04BDACC0" w:rsidRPr="00A6217B" w14:paraId="0374414B" w14:textId="77777777" w:rsidTr="5B1D12CA">
        <w:trPr>
          <w:trHeight w:val="300"/>
        </w:trPr>
        <w:tc>
          <w:tcPr>
            <w:tcW w:w="9435" w:type="dxa"/>
            <w:shd w:val="clear" w:color="auto" w:fill="auto"/>
          </w:tcPr>
          <w:p w14:paraId="21FA8DF3" w14:textId="77777777" w:rsidR="00ED54A4" w:rsidRDefault="00ED54A4">
            <w:pPr>
              <w:rPr>
                <w:sz w:val="24"/>
                <w:szCs w:val="24"/>
              </w:rPr>
            </w:pPr>
          </w:p>
          <w:p w14:paraId="0821A8FB" w14:textId="5C5FE79F" w:rsidR="00B512D7" w:rsidRPr="000C222C" w:rsidRDefault="00B512D7" w:rsidP="00B512D7">
            <w:pPr>
              <w:rPr>
                <w:b/>
                <w:bCs/>
                <w:color w:val="003C77"/>
                <w:sz w:val="24"/>
                <w:szCs w:val="24"/>
              </w:rPr>
            </w:pPr>
            <w:r>
              <w:rPr>
                <w:b/>
                <w:bCs/>
                <w:color w:val="003C77"/>
                <w:sz w:val="24"/>
                <w:szCs w:val="24"/>
              </w:rPr>
              <w:t>Emergency Detention Process*</w:t>
            </w:r>
          </w:p>
          <w:p w14:paraId="3A86F13C" w14:textId="7372A646" w:rsidR="5AF286A9" w:rsidRPr="00A6217B" w:rsidRDefault="33B8C0EB">
            <w:pPr>
              <w:rPr>
                <w:sz w:val="24"/>
                <w:szCs w:val="24"/>
              </w:rPr>
            </w:pPr>
            <w:r w:rsidRPr="747DE732">
              <w:rPr>
                <w:sz w:val="24"/>
                <w:szCs w:val="24"/>
              </w:rPr>
              <w:t>This resource outlines how to address the process when working with a person in distress</w:t>
            </w:r>
          </w:p>
          <w:p w14:paraId="49C34B3C" w14:textId="0DB0C61F" w:rsidR="3A8B9F32" w:rsidRPr="00A6217B" w:rsidRDefault="1523A691">
            <w:r>
              <w:rPr>
                <w:noProof/>
              </w:rPr>
              <w:drawing>
                <wp:inline distT="0" distB="0" distL="0" distR="0" wp14:anchorId="5C79B2E1" wp14:editId="2F47E165">
                  <wp:extent cx="5511927" cy="7138587"/>
                  <wp:effectExtent l="0" t="0" r="0" b="0"/>
                  <wp:docPr id="1436195287" name="Picture 1436195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511927" cy="7138587"/>
                          </a:xfrm>
                          <a:prstGeom prst="rect">
                            <a:avLst/>
                          </a:prstGeom>
                        </pic:spPr>
                      </pic:pic>
                    </a:graphicData>
                  </a:graphic>
                </wp:inline>
              </w:drawing>
            </w:r>
          </w:p>
          <w:p w14:paraId="7EB329E2" w14:textId="2C1D307D" w:rsidR="747DE732" w:rsidRDefault="747DE732" w:rsidP="747DE732">
            <w:pPr>
              <w:rPr>
                <w:b/>
                <w:bCs/>
                <w:sz w:val="24"/>
                <w:szCs w:val="24"/>
              </w:rPr>
            </w:pPr>
          </w:p>
          <w:p w14:paraId="6D6FC194" w14:textId="688CEAC5" w:rsidR="72C6518A" w:rsidRPr="00B512D7" w:rsidRDefault="005E79AA" w:rsidP="5AF286A9">
            <w:pPr>
              <w:rPr>
                <w:sz w:val="24"/>
                <w:szCs w:val="24"/>
              </w:rPr>
            </w:pPr>
            <w:r w:rsidRPr="000C222C">
              <w:rPr>
                <w:b/>
                <w:bCs/>
                <w:color w:val="003C77"/>
                <w:sz w:val="24"/>
                <w:szCs w:val="24"/>
              </w:rPr>
              <w:lastRenderedPageBreak/>
              <w:t>Chapter</w:t>
            </w:r>
            <w:r>
              <w:rPr>
                <w:b/>
                <w:bCs/>
                <w:color w:val="003C77"/>
                <w:sz w:val="24"/>
                <w:szCs w:val="24"/>
              </w:rPr>
              <w:t xml:space="preserve"> 55 Emergency Protective Placement Timeline Decision-Making Model</w:t>
            </w:r>
            <w:r w:rsidR="00C944E6">
              <w:rPr>
                <w:b/>
                <w:bCs/>
                <w:color w:val="003C77"/>
                <w:sz w:val="24"/>
                <w:szCs w:val="24"/>
              </w:rPr>
              <w:t>*</w:t>
            </w:r>
          </w:p>
          <w:p w14:paraId="2F6D3DDB" w14:textId="6BFA04AD" w:rsidR="5AF286A9" w:rsidRPr="00A6217B" w:rsidRDefault="5F4326E2">
            <w:pPr>
              <w:rPr>
                <w:sz w:val="24"/>
                <w:szCs w:val="24"/>
              </w:rPr>
            </w:pPr>
            <w:r w:rsidRPr="00B512D7">
              <w:rPr>
                <w:sz w:val="24"/>
                <w:szCs w:val="24"/>
              </w:rPr>
              <w:t>This resource</w:t>
            </w:r>
            <w:r w:rsidRPr="34D52D2B">
              <w:rPr>
                <w:sz w:val="24"/>
                <w:szCs w:val="24"/>
              </w:rPr>
              <w:t xml:space="preserve"> provides an overview of the first 3 days of the EPP process</w:t>
            </w:r>
          </w:p>
          <w:p w14:paraId="6DFAE872" w14:textId="2BFAE4AC" w:rsidR="16281E62" w:rsidRPr="00A6217B" w:rsidRDefault="00F11776">
            <w:pPr>
              <w:rPr>
                <w:sz w:val="24"/>
                <w:szCs w:val="24"/>
              </w:rPr>
            </w:pPr>
            <w:r>
              <w:rPr>
                <w:noProof/>
                <w:sz w:val="24"/>
                <w:szCs w:val="24"/>
              </w:rPr>
              <w:drawing>
                <wp:inline distT="0" distB="0" distL="0" distR="0" wp14:anchorId="53237299" wp14:editId="169A0F41">
                  <wp:extent cx="5943600" cy="76942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3600" cy="7694295"/>
                          </a:xfrm>
                          <a:prstGeom prst="rect">
                            <a:avLst/>
                          </a:prstGeom>
                        </pic:spPr>
                      </pic:pic>
                    </a:graphicData>
                  </a:graphic>
                </wp:inline>
              </w:drawing>
            </w:r>
          </w:p>
          <w:p w14:paraId="018255C7" w14:textId="007B5B2F" w:rsidR="04BDACC0" w:rsidRPr="00A6217B" w:rsidRDefault="005E79AA" w:rsidP="04BDACC0">
            <w:pPr>
              <w:rPr>
                <w:b/>
                <w:bCs/>
                <w:sz w:val="24"/>
                <w:szCs w:val="24"/>
              </w:rPr>
            </w:pPr>
            <w:r>
              <w:rPr>
                <w:b/>
                <w:bCs/>
                <w:color w:val="003C77"/>
                <w:sz w:val="24"/>
                <w:szCs w:val="24"/>
              </w:rPr>
              <w:lastRenderedPageBreak/>
              <w:t>Support Process</w:t>
            </w:r>
            <w:r w:rsidR="00F5652F">
              <w:rPr>
                <w:b/>
                <w:bCs/>
                <w:color w:val="003C77"/>
                <w:sz w:val="24"/>
                <w:szCs w:val="24"/>
              </w:rPr>
              <w:t xml:space="preserve">* </w:t>
            </w:r>
          </w:p>
          <w:p w14:paraId="590AF9A4" w14:textId="7A9FA255" w:rsidR="04BDACC0" w:rsidRPr="00A6217B" w:rsidRDefault="64B2AA7D">
            <w:pPr>
              <w:rPr>
                <w:sz w:val="24"/>
                <w:szCs w:val="24"/>
              </w:rPr>
            </w:pPr>
            <w:r w:rsidRPr="00A6217B">
              <w:rPr>
                <w:sz w:val="24"/>
                <w:szCs w:val="24"/>
              </w:rPr>
              <w:t xml:space="preserve">This resource shows the decision-making process for guardianship and protective placement </w:t>
            </w:r>
          </w:p>
          <w:p w14:paraId="736D08A1" w14:textId="7189936F" w:rsidR="5AF286A9" w:rsidRPr="00A6217B" w:rsidRDefault="5AF286A9">
            <w:pPr>
              <w:rPr>
                <w:sz w:val="24"/>
                <w:szCs w:val="24"/>
              </w:rPr>
            </w:pPr>
          </w:p>
          <w:p w14:paraId="0C31A9D9" w14:textId="2D272F02" w:rsidR="216FCBEA" w:rsidRPr="00A6217B" w:rsidRDefault="7A8960FF">
            <w:r>
              <w:rPr>
                <w:noProof/>
              </w:rPr>
              <w:drawing>
                <wp:inline distT="0" distB="0" distL="0" distR="0" wp14:anchorId="1FB96941" wp14:editId="2267CB83">
                  <wp:extent cx="5857875" cy="4524375"/>
                  <wp:effectExtent l="0" t="0" r="0" b="0"/>
                  <wp:docPr id="1060909699" name="Picture 1060909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857875" cy="4524375"/>
                          </a:xfrm>
                          <a:prstGeom prst="rect">
                            <a:avLst/>
                          </a:prstGeom>
                        </pic:spPr>
                      </pic:pic>
                    </a:graphicData>
                  </a:graphic>
                </wp:inline>
              </w:drawing>
            </w:r>
          </w:p>
          <w:p w14:paraId="4432B1C2" w14:textId="278F5746" w:rsidR="04BDACC0" w:rsidRPr="00A6217B" w:rsidRDefault="04BDACC0">
            <w:pPr>
              <w:rPr>
                <w:sz w:val="24"/>
                <w:szCs w:val="24"/>
              </w:rPr>
            </w:pPr>
          </w:p>
        </w:tc>
      </w:tr>
      <w:tr w:rsidR="000C222C" w:rsidRPr="00A6217B" w14:paraId="0DC4575E" w14:textId="77777777" w:rsidTr="5B1D12CA">
        <w:trPr>
          <w:trHeight w:val="300"/>
        </w:trPr>
        <w:tc>
          <w:tcPr>
            <w:tcW w:w="9435" w:type="dxa"/>
            <w:shd w:val="clear" w:color="auto" w:fill="auto"/>
          </w:tcPr>
          <w:p w14:paraId="19D9E2A5" w14:textId="77777777" w:rsidR="000C222C" w:rsidRDefault="000C222C">
            <w:pPr>
              <w:rPr>
                <w:sz w:val="24"/>
                <w:szCs w:val="24"/>
              </w:rPr>
            </w:pPr>
          </w:p>
          <w:p w14:paraId="2B704B9E" w14:textId="77777777" w:rsidR="00FB4579" w:rsidRDefault="00FB4579">
            <w:pPr>
              <w:rPr>
                <w:sz w:val="24"/>
                <w:szCs w:val="24"/>
              </w:rPr>
            </w:pPr>
          </w:p>
          <w:p w14:paraId="37FEEB3C" w14:textId="77777777" w:rsidR="00FB4579" w:rsidRDefault="00FB4579">
            <w:pPr>
              <w:rPr>
                <w:sz w:val="24"/>
                <w:szCs w:val="24"/>
              </w:rPr>
            </w:pPr>
          </w:p>
          <w:p w14:paraId="2E67AB1D" w14:textId="77777777" w:rsidR="00FB4579" w:rsidRDefault="00FB4579">
            <w:pPr>
              <w:rPr>
                <w:sz w:val="24"/>
                <w:szCs w:val="24"/>
              </w:rPr>
            </w:pPr>
          </w:p>
          <w:p w14:paraId="2E44C38B" w14:textId="77777777" w:rsidR="00FB4579" w:rsidRDefault="00FB4579" w:rsidP="00FB4579">
            <w:pPr>
              <w:rPr>
                <w:b/>
                <w:bCs/>
                <w:color w:val="003C77"/>
                <w:sz w:val="24"/>
                <w:szCs w:val="24"/>
              </w:rPr>
            </w:pPr>
          </w:p>
          <w:p w14:paraId="0988B827" w14:textId="77777777" w:rsidR="00FB4579" w:rsidRDefault="00FB4579" w:rsidP="00FB4579">
            <w:pPr>
              <w:rPr>
                <w:b/>
                <w:bCs/>
                <w:color w:val="003C77"/>
                <w:sz w:val="24"/>
                <w:szCs w:val="24"/>
              </w:rPr>
            </w:pPr>
          </w:p>
          <w:p w14:paraId="667AD9B0" w14:textId="77777777" w:rsidR="00FB4579" w:rsidRDefault="00FB4579" w:rsidP="00FB4579">
            <w:pPr>
              <w:rPr>
                <w:b/>
                <w:bCs/>
                <w:color w:val="003C77"/>
                <w:sz w:val="24"/>
                <w:szCs w:val="24"/>
              </w:rPr>
            </w:pPr>
          </w:p>
          <w:p w14:paraId="5DD9B3D0" w14:textId="77777777" w:rsidR="00FB4579" w:rsidRDefault="00FB4579" w:rsidP="00FB4579">
            <w:pPr>
              <w:rPr>
                <w:b/>
                <w:bCs/>
                <w:color w:val="003C77"/>
                <w:sz w:val="24"/>
                <w:szCs w:val="24"/>
              </w:rPr>
            </w:pPr>
          </w:p>
          <w:p w14:paraId="7AA4694D" w14:textId="77777777" w:rsidR="00FB4579" w:rsidRDefault="00FB4579" w:rsidP="00FB4579">
            <w:pPr>
              <w:rPr>
                <w:b/>
                <w:bCs/>
                <w:color w:val="003C77"/>
                <w:sz w:val="24"/>
                <w:szCs w:val="24"/>
              </w:rPr>
            </w:pPr>
          </w:p>
          <w:p w14:paraId="1882E0CA" w14:textId="77777777" w:rsidR="00FB4579" w:rsidRDefault="00FB4579" w:rsidP="00FB4579">
            <w:pPr>
              <w:rPr>
                <w:b/>
                <w:bCs/>
                <w:color w:val="003C77"/>
                <w:sz w:val="24"/>
                <w:szCs w:val="24"/>
              </w:rPr>
            </w:pPr>
          </w:p>
          <w:p w14:paraId="5873E4D3" w14:textId="77777777" w:rsidR="00FB4579" w:rsidRDefault="00FB4579" w:rsidP="00FB4579">
            <w:pPr>
              <w:rPr>
                <w:b/>
                <w:bCs/>
                <w:color w:val="003C77"/>
                <w:sz w:val="24"/>
                <w:szCs w:val="24"/>
              </w:rPr>
            </w:pPr>
          </w:p>
          <w:p w14:paraId="364BE2B3" w14:textId="77777777" w:rsidR="00FB4579" w:rsidRDefault="00FB4579" w:rsidP="00FB4579">
            <w:pPr>
              <w:rPr>
                <w:b/>
                <w:bCs/>
                <w:color w:val="003C77"/>
                <w:sz w:val="24"/>
                <w:szCs w:val="24"/>
              </w:rPr>
            </w:pPr>
          </w:p>
          <w:p w14:paraId="20859038" w14:textId="77777777" w:rsidR="00FB4579" w:rsidRDefault="00FB4579" w:rsidP="00FB4579">
            <w:pPr>
              <w:rPr>
                <w:b/>
                <w:bCs/>
                <w:color w:val="003C77"/>
                <w:sz w:val="24"/>
                <w:szCs w:val="24"/>
              </w:rPr>
            </w:pPr>
          </w:p>
          <w:p w14:paraId="2C6FBB48" w14:textId="77777777" w:rsidR="00FB4579" w:rsidRDefault="00FB4579" w:rsidP="00FB4579">
            <w:pPr>
              <w:rPr>
                <w:b/>
                <w:bCs/>
                <w:color w:val="003C77"/>
                <w:sz w:val="24"/>
                <w:szCs w:val="24"/>
              </w:rPr>
            </w:pPr>
          </w:p>
          <w:p w14:paraId="5B370D22" w14:textId="77777777" w:rsidR="00FB4579" w:rsidRDefault="00FB4579" w:rsidP="00FB4579">
            <w:pPr>
              <w:rPr>
                <w:b/>
                <w:bCs/>
                <w:color w:val="003C77"/>
                <w:sz w:val="24"/>
                <w:szCs w:val="24"/>
              </w:rPr>
            </w:pPr>
          </w:p>
          <w:p w14:paraId="1450DAB2" w14:textId="0776B094" w:rsidR="00FB4579" w:rsidRDefault="36580C03" w:rsidP="00FB4579">
            <w:pPr>
              <w:rPr>
                <w:b/>
                <w:bCs/>
                <w:color w:val="003C77"/>
                <w:sz w:val="24"/>
                <w:szCs w:val="24"/>
              </w:rPr>
            </w:pPr>
            <w:r w:rsidRPr="5B1D12CA">
              <w:rPr>
                <w:b/>
                <w:bCs/>
                <w:color w:val="003C77"/>
                <w:sz w:val="24"/>
                <w:szCs w:val="24"/>
              </w:rPr>
              <w:lastRenderedPageBreak/>
              <w:t xml:space="preserve">Additional </w:t>
            </w:r>
            <w:r w:rsidR="7A2461FE" w:rsidRPr="5B1D12CA">
              <w:rPr>
                <w:b/>
                <w:bCs/>
                <w:color w:val="003C77"/>
                <w:sz w:val="24"/>
                <w:szCs w:val="24"/>
              </w:rPr>
              <w:t xml:space="preserve">resources to </w:t>
            </w:r>
            <w:r w:rsidR="3283F66A" w:rsidRPr="5B1D12CA">
              <w:rPr>
                <w:b/>
                <w:bCs/>
                <w:color w:val="003C77"/>
                <w:sz w:val="24"/>
                <w:szCs w:val="24"/>
              </w:rPr>
              <w:t>aid</w:t>
            </w:r>
            <w:r w:rsidR="7A2461FE" w:rsidRPr="5B1D12CA">
              <w:rPr>
                <w:b/>
                <w:bCs/>
                <w:color w:val="003C77"/>
                <w:sz w:val="24"/>
                <w:szCs w:val="24"/>
              </w:rPr>
              <w:t xml:space="preserve"> within EPP process. All can be found in </w:t>
            </w:r>
            <w:r w:rsidR="419C7F70" w:rsidRPr="5B1D12CA">
              <w:rPr>
                <w:b/>
                <w:bCs/>
                <w:color w:val="003C77"/>
                <w:sz w:val="24"/>
                <w:szCs w:val="24"/>
              </w:rPr>
              <w:t xml:space="preserve">the </w:t>
            </w:r>
            <w:r w:rsidR="6A69BC97" w:rsidRPr="5B1D12CA">
              <w:rPr>
                <w:b/>
                <w:bCs/>
                <w:color w:val="003C77"/>
                <w:sz w:val="24"/>
                <w:szCs w:val="24"/>
              </w:rPr>
              <w:t xml:space="preserve">zip file folder. </w:t>
            </w:r>
          </w:p>
          <w:p w14:paraId="3A54316C" w14:textId="77777777" w:rsidR="0028467D" w:rsidRDefault="0028467D" w:rsidP="00FB4579">
            <w:pPr>
              <w:rPr>
                <w:b/>
                <w:bCs/>
                <w:color w:val="003C77"/>
                <w:sz w:val="24"/>
                <w:szCs w:val="24"/>
              </w:rPr>
            </w:pPr>
          </w:p>
          <w:p w14:paraId="0142F430" w14:textId="4AF8DB05" w:rsidR="00FB4579" w:rsidRDefault="00FB4579" w:rsidP="00FB4579">
            <w:pPr>
              <w:rPr>
                <w:b/>
                <w:bCs/>
                <w:color w:val="003C77"/>
                <w:sz w:val="24"/>
                <w:szCs w:val="24"/>
              </w:rPr>
            </w:pPr>
            <w:r>
              <w:rPr>
                <w:b/>
                <w:bCs/>
                <w:color w:val="003C77"/>
                <w:sz w:val="24"/>
                <w:szCs w:val="24"/>
              </w:rPr>
              <w:t>APS Pre-Visit Checklist</w:t>
            </w:r>
            <w:r w:rsidR="0028467D">
              <w:rPr>
                <w:b/>
                <w:bCs/>
                <w:color w:val="003C77"/>
                <w:sz w:val="24"/>
                <w:szCs w:val="24"/>
              </w:rPr>
              <w:t>*</w:t>
            </w:r>
          </w:p>
          <w:p w14:paraId="009E7E34" w14:textId="77777777" w:rsidR="00FB4579" w:rsidRDefault="00FB4579" w:rsidP="00FB4579">
            <w:pPr>
              <w:rPr>
                <w:sz w:val="24"/>
                <w:szCs w:val="24"/>
              </w:rPr>
            </w:pPr>
            <w:r w:rsidRPr="00A654DE">
              <w:rPr>
                <w:sz w:val="24"/>
                <w:szCs w:val="24"/>
              </w:rPr>
              <w:t xml:space="preserve">This resource walks you through steps to prepare prior to a home visit. </w:t>
            </w:r>
          </w:p>
          <w:p w14:paraId="5B5C3D2C" w14:textId="77777777" w:rsidR="00FB4579" w:rsidRDefault="00FB4579" w:rsidP="00FB4579">
            <w:pPr>
              <w:rPr>
                <w:b/>
                <w:bCs/>
                <w:color w:val="003C77"/>
                <w:sz w:val="24"/>
                <w:szCs w:val="24"/>
              </w:rPr>
            </w:pPr>
          </w:p>
          <w:p w14:paraId="7CA3B3BB" w14:textId="77777777" w:rsidR="00FB4579" w:rsidRPr="005F7DE8" w:rsidRDefault="00FB4579" w:rsidP="00FB4579">
            <w:pPr>
              <w:rPr>
                <w:b/>
                <w:bCs/>
                <w:sz w:val="24"/>
                <w:szCs w:val="24"/>
              </w:rPr>
            </w:pPr>
            <w:r>
              <w:rPr>
                <w:b/>
                <w:bCs/>
                <w:color w:val="003C77"/>
                <w:sz w:val="24"/>
                <w:szCs w:val="24"/>
              </w:rPr>
              <w:t>Behavior Support Plan Template*</w:t>
            </w:r>
          </w:p>
          <w:p w14:paraId="2F33105C" w14:textId="77777777" w:rsidR="00FB4579" w:rsidRPr="00A6217B" w:rsidRDefault="00FB4579" w:rsidP="00FB4579">
            <w:pPr>
              <w:rPr>
                <w:sz w:val="24"/>
                <w:szCs w:val="24"/>
              </w:rPr>
            </w:pPr>
            <w:r>
              <w:rPr>
                <w:sz w:val="24"/>
                <w:szCs w:val="24"/>
              </w:rPr>
              <w:t xml:space="preserve">A fillable resource to assist a client in creating a behavior support plan including setting behavioral goal with actional steps to achieve it. </w:t>
            </w:r>
          </w:p>
          <w:p w14:paraId="550763F9" w14:textId="77777777" w:rsidR="00FB4579" w:rsidRDefault="00FB4579" w:rsidP="00FB4579">
            <w:pPr>
              <w:rPr>
                <w:b/>
                <w:bCs/>
                <w:color w:val="003C77"/>
                <w:sz w:val="24"/>
                <w:szCs w:val="24"/>
              </w:rPr>
            </w:pPr>
          </w:p>
          <w:p w14:paraId="17933D66" w14:textId="77777777" w:rsidR="00FB4579" w:rsidRPr="00A6217B" w:rsidRDefault="00FB4579" w:rsidP="00FB4579">
            <w:pPr>
              <w:rPr>
                <w:b/>
                <w:bCs/>
                <w:sz w:val="24"/>
                <w:szCs w:val="24"/>
              </w:rPr>
            </w:pPr>
            <w:r w:rsidRPr="000C222C">
              <w:rPr>
                <w:b/>
                <w:bCs/>
                <w:color w:val="003C77"/>
                <w:sz w:val="24"/>
                <w:szCs w:val="24"/>
              </w:rPr>
              <w:t>Chapter 5</w:t>
            </w:r>
            <w:r>
              <w:rPr>
                <w:b/>
                <w:bCs/>
                <w:color w:val="003C77"/>
                <w:sz w:val="24"/>
                <w:szCs w:val="24"/>
              </w:rPr>
              <w:t xml:space="preserve">5 Detention Checklist* </w:t>
            </w:r>
          </w:p>
          <w:p w14:paraId="06A721CA" w14:textId="77777777" w:rsidR="00FB4579" w:rsidRPr="00EE1549" w:rsidRDefault="00FB4579" w:rsidP="00FB4579">
            <w:pPr>
              <w:rPr>
                <w:sz w:val="24"/>
                <w:szCs w:val="24"/>
              </w:rPr>
            </w:pPr>
            <w:r w:rsidRPr="00B512D7">
              <w:rPr>
                <w:sz w:val="24"/>
                <w:szCs w:val="24"/>
              </w:rPr>
              <w:t>This resource</w:t>
            </w:r>
            <w:r w:rsidRPr="34D52D2B">
              <w:rPr>
                <w:sz w:val="24"/>
                <w:szCs w:val="24"/>
              </w:rPr>
              <w:t xml:space="preserve"> provides a step-by-step checklist to assist during the EPP process. </w:t>
            </w:r>
            <w:r>
              <w:rPr>
                <w:sz w:val="24"/>
                <w:szCs w:val="24"/>
              </w:rPr>
              <w:t xml:space="preserve">It is organized with information </w:t>
            </w:r>
            <w:r w:rsidRPr="00EE1549">
              <w:rPr>
                <w:sz w:val="24"/>
                <w:szCs w:val="24"/>
              </w:rPr>
              <w:t>prior to detention</w:t>
            </w:r>
            <w:r>
              <w:rPr>
                <w:sz w:val="24"/>
                <w:szCs w:val="24"/>
              </w:rPr>
              <w:t xml:space="preserve">, </w:t>
            </w:r>
            <w:r w:rsidRPr="00EE1549">
              <w:rPr>
                <w:sz w:val="24"/>
                <w:szCs w:val="24"/>
              </w:rPr>
              <w:t>at the time of detention</w:t>
            </w:r>
            <w:r>
              <w:rPr>
                <w:sz w:val="24"/>
                <w:szCs w:val="24"/>
              </w:rPr>
              <w:t xml:space="preserve">, and </w:t>
            </w:r>
            <w:r w:rsidRPr="00EE1549">
              <w:rPr>
                <w:sz w:val="24"/>
                <w:szCs w:val="24"/>
              </w:rPr>
              <w:t>following detention</w:t>
            </w:r>
          </w:p>
          <w:p w14:paraId="54C7EA8B" w14:textId="77777777" w:rsidR="00FB4579" w:rsidRDefault="00FB4579" w:rsidP="00FB4579">
            <w:pPr>
              <w:rPr>
                <w:b/>
                <w:bCs/>
                <w:color w:val="003C77"/>
                <w:sz w:val="24"/>
                <w:szCs w:val="24"/>
              </w:rPr>
            </w:pPr>
          </w:p>
          <w:p w14:paraId="147DBE20" w14:textId="77777777" w:rsidR="00FB4579" w:rsidRPr="00A6217B" w:rsidRDefault="00FB4579" w:rsidP="00FB4579">
            <w:pPr>
              <w:rPr>
                <w:b/>
                <w:bCs/>
                <w:sz w:val="24"/>
                <w:szCs w:val="24"/>
              </w:rPr>
            </w:pPr>
            <w:r>
              <w:rPr>
                <w:b/>
                <w:bCs/>
                <w:color w:val="003C77"/>
                <w:sz w:val="24"/>
                <w:szCs w:val="24"/>
              </w:rPr>
              <w:t>EPP Pilot Program Process*</w:t>
            </w:r>
          </w:p>
          <w:p w14:paraId="36F38D1E" w14:textId="77777777" w:rsidR="00FB4579" w:rsidRDefault="00FB4579" w:rsidP="00FB4579">
            <w:pPr>
              <w:rPr>
                <w:sz w:val="24"/>
                <w:szCs w:val="24"/>
              </w:rPr>
            </w:pPr>
            <w:r>
              <w:rPr>
                <w:sz w:val="24"/>
                <w:szCs w:val="24"/>
              </w:rPr>
              <w:t>This</w:t>
            </w:r>
            <w:r w:rsidRPr="00B512D7">
              <w:rPr>
                <w:sz w:val="24"/>
                <w:szCs w:val="24"/>
              </w:rPr>
              <w:t xml:space="preserve"> resource</w:t>
            </w:r>
            <w:r w:rsidRPr="34D52D2B">
              <w:rPr>
                <w:sz w:val="24"/>
                <w:szCs w:val="24"/>
              </w:rPr>
              <w:t xml:space="preserve"> </w:t>
            </w:r>
            <w:r>
              <w:rPr>
                <w:sz w:val="24"/>
                <w:szCs w:val="24"/>
              </w:rPr>
              <w:t>outlines:</w:t>
            </w:r>
          </w:p>
          <w:p w14:paraId="38799A48" w14:textId="77777777" w:rsidR="00FB4579" w:rsidRDefault="00FB4579" w:rsidP="00FB4579">
            <w:pPr>
              <w:pStyle w:val="ListParagraph"/>
              <w:numPr>
                <w:ilvl w:val="0"/>
                <w:numId w:val="39"/>
              </w:numPr>
              <w:rPr>
                <w:sz w:val="24"/>
                <w:szCs w:val="24"/>
              </w:rPr>
            </w:pPr>
            <w:r w:rsidRPr="00F01788">
              <w:rPr>
                <w:sz w:val="24"/>
                <w:szCs w:val="24"/>
              </w:rPr>
              <w:t>EPP Criteria</w:t>
            </w:r>
            <w:r>
              <w:rPr>
                <w:sz w:val="24"/>
                <w:szCs w:val="24"/>
              </w:rPr>
              <w:t xml:space="preserve"> </w:t>
            </w:r>
          </w:p>
          <w:p w14:paraId="2C208297" w14:textId="77777777" w:rsidR="00FB4579" w:rsidRDefault="00FB4579" w:rsidP="00FB4579">
            <w:pPr>
              <w:pStyle w:val="ListParagraph"/>
              <w:numPr>
                <w:ilvl w:val="0"/>
                <w:numId w:val="39"/>
              </w:numPr>
              <w:rPr>
                <w:sz w:val="24"/>
                <w:szCs w:val="24"/>
              </w:rPr>
            </w:pPr>
            <w:r>
              <w:rPr>
                <w:sz w:val="24"/>
                <w:szCs w:val="24"/>
              </w:rPr>
              <w:t>EPP Community Detention Procedure</w:t>
            </w:r>
          </w:p>
          <w:p w14:paraId="763EAACD" w14:textId="77777777" w:rsidR="00FB4579" w:rsidRDefault="00FB4579" w:rsidP="00FB4579">
            <w:pPr>
              <w:pStyle w:val="ListParagraph"/>
              <w:numPr>
                <w:ilvl w:val="0"/>
                <w:numId w:val="39"/>
              </w:numPr>
              <w:rPr>
                <w:sz w:val="24"/>
                <w:szCs w:val="24"/>
              </w:rPr>
            </w:pPr>
            <w:r>
              <w:rPr>
                <w:sz w:val="24"/>
                <w:szCs w:val="24"/>
              </w:rPr>
              <w:t>A</w:t>
            </w:r>
            <w:r w:rsidRPr="00F01788">
              <w:rPr>
                <w:sz w:val="24"/>
                <w:szCs w:val="24"/>
              </w:rPr>
              <w:t>rriv</w:t>
            </w:r>
            <w:r>
              <w:rPr>
                <w:sz w:val="24"/>
                <w:szCs w:val="24"/>
              </w:rPr>
              <w:t>al</w:t>
            </w:r>
            <w:r w:rsidRPr="00F01788">
              <w:rPr>
                <w:sz w:val="24"/>
                <w:szCs w:val="24"/>
              </w:rPr>
              <w:t xml:space="preserve"> at the EPP facility</w:t>
            </w:r>
          </w:p>
          <w:p w14:paraId="5D2B7368" w14:textId="77777777" w:rsidR="00FB4579" w:rsidRDefault="00FB4579" w:rsidP="00FB4579">
            <w:pPr>
              <w:pStyle w:val="ListParagraph"/>
              <w:numPr>
                <w:ilvl w:val="0"/>
                <w:numId w:val="39"/>
              </w:numPr>
              <w:rPr>
                <w:sz w:val="24"/>
                <w:szCs w:val="24"/>
              </w:rPr>
            </w:pPr>
            <w:r w:rsidRPr="00F01788">
              <w:rPr>
                <w:sz w:val="24"/>
                <w:szCs w:val="24"/>
              </w:rPr>
              <w:t xml:space="preserve">Tasks </w:t>
            </w:r>
            <w:r>
              <w:rPr>
                <w:sz w:val="24"/>
                <w:szCs w:val="24"/>
              </w:rPr>
              <w:t xml:space="preserve">after </w:t>
            </w:r>
            <w:r w:rsidRPr="00F01788">
              <w:rPr>
                <w:sz w:val="24"/>
                <w:szCs w:val="24"/>
              </w:rPr>
              <w:t>EPP facility detention</w:t>
            </w:r>
            <w:r>
              <w:rPr>
                <w:sz w:val="24"/>
                <w:szCs w:val="24"/>
              </w:rPr>
              <w:t xml:space="preserve"> (before EPP Probable Cause Hearing)</w:t>
            </w:r>
          </w:p>
          <w:p w14:paraId="66F73D36" w14:textId="77777777" w:rsidR="00FB4579" w:rsidRDefault="00FB4579" w:rsidP="00FB4579">
            <w:pPr>
              <w:pStyle w:val="ListParagraph"/>
              <w:numPr>
                <w:ilvl w:val="0"/>
                <w:numId w:val="39"/>
              </w:numPr>
              <w:rPr>
                <w:sz w:val="24"/>
                <w:szCs w:val="24"/>
              </w:rPr>
            </w:pPr>
            <w:r>
              <w:rPr>
                <w:sz w:val="24"/>
                <w:szCs w:val="24"/>
              </w:rPr>
              <w:t>Forms Procedure at EPP Facility</w:t>
            </w:r>
          </w:p>
          <w:p w14:paraId="35F4380E" w14:textId="77777777" w:rsidR="00FB4579" w:rsidRDefault="00FB4579" w:rsidP="00FB4579">
            <w:pPr>
              <w:rPr>
                <w:sz w:val="24"/>
                <w:szCs w:val="24"/>
              </w:rPr>
            </w:pPr>
          </w:p>
          <w:p w14:paraId="75173917" w14:textId="77777777" w:rsidR="00FB4579" w:rsidRPr="000C222C" w:rsidRDefault="00FB4579" w:rsidP="00FB4579">
            <w:pPr>
              <w:rPr>
                <w:b/>
                <w:bCs/>
                <w:color w:val="003C77"/>
                <w:sz w:val="24"/>
                <w:szCs w:val="24"/>
              </w:rPr>
            </w:pPr>
            <w:r>
              <w:rPr>
                <w:b/>
                <w:bCs/>
                <w:color w:val="003C77"/>
                <w:sz w:val="24"/>
                <w:szCs w:val="24"/>
              </w:rPr>
              <w:t>Milwaukee County Crisis Planning Guidelines*</w:t>
            </w:r>
          </w:p>
          <w:p w14:paraId="16F6168D" w14:textId="77777777" w:rsidR="00FB4579" w:rsidRDefault="00FB4579" w:rsidP="00FB4579">
            <w:pPr>
              <w:rPr>
                <w:sz w:val="24"/>
                <w:szCs w:val="24"/>
              </w:rPr>
            </w:pPr>
            <w:r w:rsidRPr="00B512D7">
              <w:rPr>
                <w:sz w:val="24"/>
                <w:szCs w:val="24"/>
              </w:rPr>
              <w:t xml:space="preserve">This resource </w:t>
            </w:r>
            <w:r>
              <w:rPr>
                <w:sz w:val="24"/>
                <w:szCs w:val="24"/>
              </w:rPr>
              <w:t>supports a client who is experiencing a mental or behavioral health crisis through consistent Crisis Plan creation and communication practices around effective individual crisis planning and implementation. It includes the following sections:</w:t>
            </w:r>
          </w:p>
          <w:p w14:paraId="79CBE7FA" w14:textId="77777777" w:rsidR="00FB4579" w:rsidRDefault="00FB4579" w:rsidP="00FB4579">
            <w:pPr>
              <w:pStyle w:val="ListParagraph"/>
              <w:numPr>
                <w:ilvl w:val="0"/>
                <w:numId w:val="38"/>
              </w:numPr>
              <w:rPr>
                <w:sz w:val="24"/>
                <w:szCs w:val="24"/>
              </w:rPr>
            </w:pPr>
            <w:r w:rsidRPr="747DE732">
              <w:rPr>
                <w:sz w:val="24"/>
                <w:szCs w:val="24"/>
              </w:rPr>
              <w:t>Criteria for identifying members/clients for referral to develop a crisis plan or modification to an existing crisis plan</w:t>
            </w:r>
          </w:p>
          <w:p w14:paraId="1E8F49F9" w14:textId="77777777" w:rsidR="00FB4579" w:rsidRDefault="00FB4579" w:rsidP="00FB4579">
            <w:pPr>
              <w:pStyle w:val="ListParagraph"/>
              <w:numPr>
                <w:ilvl w:val="0"/>
                <w:numId w:val="38"/>
              </w:numPr>
              <w:rPr>
                <w:sz w:val="24"/>
                <w:szCs w:val="24"/>
              </w:rPr>
            </w:pPr>
            <w:r>
              <w:rPr>
                <w:sz w:val="24"/>
                <w:szCs w:val="24"/>
              </w:rPr>
              <w:t>Process for creating and maintain a crisis plan</w:t>
            </w:r>
          </w:p>
          <w:p w14:paraId="7A159B83" w14:textId="77777777" w:rsidR="00FB4579" w:rsidRDefault="00FB4579" w:rsidP="00FB4579">
            <w:pPr>
              <w:pStyle w:val="ListParagraph"/>
              <w:numPr>
                <w:ilvl w:val="0"/>
                <w:numId w:val="38"/>
              </w:numPr>
              <w:rPr>
                <w:sz w:val="24"/>
                <w:szCs w:val="24"/>
              </w:rPr>
            </w:pPr>
            <w:r>
              <w:rPr>
                <w:sz w:val="24"/>
                <w:szCs w:val="24"/>
              </w:rPr>
              <w:t>Definitions and Acronyms</w:t>
            </w:r>
          </w:p>
          <w:p w14:paraId="29FBEA6D" w14:textId="77777777" w:rsidR="00FB4579" w:rsidRPr="00F32600" w:rsidRDefault="00FB4579" w:rsidP="00FB4579">
            <w:pPr>
              <w:pStyle w:val="ListParagraph"/>
              <w:numPr>
                <w:ilvl w:val="0"/>
                <w:numId w:val="38"/>
              </w:numPr>
              <w:rPr>
                <w:sz w:val="24"/>
                <w:szCs w:val="24"/>
              </w:rPr>
            </w:pPr>
            <w:r>
              <w:rPr>
                <w:sz w:val="24"/>
                <w:szCs w:val="24"/>
              </w:rPr>
              <w:t>Agencies and their roles with members/clients in crisis</w:t>
            </w:r>
            <w:r w:rsidRPr="00F32600">
              <w:rPr>
                <w:sz w:val="24"/>
                <w:szCs w:val="24"/>
              </w:rPr>
              <w:t xml:space="preserve"> </w:t>
            </w:r>
          </w:p>
          <w:p w14:paraId="405D1890" w14:textId="77777777" w:rsidR="00FB4579" w:rsidRDefault="00FB4579" w:rsidP="00FB4579">
            <w:pPr>
              <w:rPr>
                <w:sz w:val="24"/>
                <w:szCs w:val="24"/>
              </w:rPr>
            </w:pPr>
          </w:p>
          <w:p w14:paraId="4E84124C" w14:textId="1BDF7870" w:rsidR="00FB4579" w:rsidRPr="000C222C" w:rsidRDefault="00FB4579" w:rsidP="00FB4579">
            <w:pPr>
              <w:rPr>
                <w:b/>
                <w:bCs/>
                <w:color w:val="003C77"/>
                <w:sz w:val="24"/>
                <w:szCs w:val="24"/>
              </w:rPr>
            </w:pPr>
            <w:r w:rsidRPr="747DE732">
              <w:rPr>
                <w:b/>
                <w:bCs/>
                <w:color w:val="003C77"/>
                <w:sz w:val="24"/>
                <w:szCs w:val="24"/>
              </w:rPr>
              <w:t xml:space="preserve">Permanent Guardianship Process for Adult Wards (Wis Stat. </w:t>
            </w:r>
            <w:r w:rsidR="00464AFA" w:rsidRPr="747DE732">
              <w:rPr>
                <w:b/>
                <w:bCs/>
                <w:color w:val="003C77"/>
                <w:sz w:val="24"/>
                <w:szCs w:val="24"/>
              </w:rPr>
              <w:t>45) *</w:t>
            </w:r>
          </w:p>
          <w:p w14:paraId="1EF6AF79" w14:textId="517759A6" w:rsidR="00FB4579" w:rsidRDefault="00FB4579" w:rsidP="00FB4579">
            <w:pPr>
              <w:rPr>
                <w:sz w:val="24"/>
                <w:szCs w:val="24"/>
              </w:rPr>
            </w:pPr>
            <w:r w:rsidRPr="00B512D7">
              <w:rPr>
                <w:sz w:val="24"/>
                <w:szCs w:val="24"/>
              </w:rPr>
              <w:t xml:space="preserve">This resource </w:t>
            </w:r>
            <w:r w:rsidRPr="009C1A43">
              <w:rPr>
                <w:sz w:val="24"/>
                <w:szCs w:val="24"/>
              </w:rPr>
              <w:t>defines the steps that are needed for County Department of Social Services (DSS), as the responsible agency pursuant to Wis. Stat. 55.02(2), to initiate and follow through with a Permanent Guardianship pursuant to Wis. Stat. 54.</w:t>
            </w:r>
            <w:r w:rsidR="00897C7E">
              <w:rPr>
                <w:sz w:val="24"/>
                <w:szCs w:val="24"/>
              </w:rPr>
              <w:t xml:space="preserve"> </w:t>
            </w:r>
            <w:r>
              <w:rPr>
                <w:sz w:val="24"/>
                <w:szCs w:val="24"/>
              </w:rPr>
              <w:t xml:space="preserve">The six sections include: </w:t>
            </w:r>
          </w:p>
          <w:p w14:paraId="78B66CA0" w14:textId="77777777" w:rsidR="00FB4579" w:rsidRPr="009C1A43" w:rsidRDefault="00FB4579" w:rsidP="00FB4579">
            <w:pPr>
              <w:pStyle w:val="ListParagraph"/>
              <w:numPr>
                <w:ilvl w:val="0"/>
                <w:numId w:val="37"/>
              </w:numPr>
              <w:rPr>
                <w:sz w:val="24"/>
                <w:szCs w:val="24"/>
              </w:rPr>
            </w:pPr>
            <w:r w:rsidRPr="009C1A43">
              <w:rPr>
                <w:sz w:val="24"/>
                <w:szCs w:val="24"/>
              </w:rPr>
              <w:t>Receipt of Referral</w:t>
            </w:r>
          </w:p>
          <w:p w14:paraId="097234C2" w14:textId="77777777" w:rsidR="00FB4579" w:rsidRPr="009C1A43" w:rsidRDefault="00FB4579" w:rsidP="00FB4579">
            <w:pPr>
              <w:pStyle w:val="ListParagraph"/>
              <w:numPr>
                <w:ilvl w:val="0"/>
                <w:numId w:val="37"/>
              </w:numPr>
              <w:rPr>
                <w:sz w:val="24"/>
                <w:szCs w:val="24"/>
              </w:rPr>
            </w:pPr>
            <w:r w:rsidRPr="747DE732">
              <w:rPr>
                <w:sz w:val="24"/>
                <w:szCs w:val="24"/>
              </w:rPr>
              <w:t>Initiation of the Guardianship Petitions</w:t>
            </w:r>
          </w:p>
          <w:p w14:paraId="7D5EA90D" w14:textId="77777777" w:rsidR="00FB4579" w:rsidRPr="009C1A43" w:rsidRDefault="00FB4579" w:rsidP="00FB4579">
            <w:pPr>
              <w:pStyle w:val="ListParagraph"/>
              <w:numPr>
                <w:ilvl w:val="0"/>
                <w:numId w:val="37"/>
              </w:numPr>
              <w:rPr>
                <w:sz w:val="24"/>
                <w:szCs w:val="24"/>
              </w:rPr>
            </w:pPr>
            <w:r w:rsidRPr="009C1A43">
              <w:rPr>
                <w:sz w:val="24"/>
                <w:szCs w:val="24"/>
              </w:rPr>
              <w:t>Court Filings</w:t>
            </w:r>
          </w:p>
          <w:p w14:paraId="338848DE" w14:textId="77777777" w:rsidR="00FB4579" w:rsidRPr="009C1A43" w:rsidRDefault="00FB4579" w:rsidP="00FB4579">
            <w:pPr>
              <w:pStyle w:val="ListParagraph"/>
              <w:numPr>
                <w:ilvl w:val="0"/>
                <w:numId w:val="37"/>
              </w:numPr>
              <w:rPr>
                <w:sz w:val="24"/>
                <w:szCs w:val="24"/>
              </w:rPr>
            </w:pPr>
            <w:r w:rsidRPr="009C1A43">
              <w:rPr>
                <w:sz w:val="24"/>
                <w:szCs w:val="24"/>
              </w:rPr>
              <w:t>Court Preparation</w:t>
            </w:r>
          </w:p>
          <w:p w14:paraId="0E602AEB" w14:textId="77777777" w:rsidR="00FB4579" w:rsidRPr="009C1A43" w:rsidRDefault="00FB4579" w:rsidP="00FB4579">
            <w:pPr>
              <w:pStyle w:val="ListParagraph"/>
              <w:numPr>
                <w:ilvl w:val="0"/>
                <w:numId w:val="37"/>
              </w:numPr>
              <w:rPr>
                <w:sz w:val="24"/>
                <w:szCs w:val="24"/>
              </w:rPr>
            </w:pPr>
            <w:r w:rsidRPr="009C1A43">
              <w:rPr>
                <w:sz w:val="24"/>
                <w:szCs w:val="24"/>
              </w:rPr>
              <w:t>Court Hearing</w:t>
            </w:r>
          </w:p>
          <w:p w14:paraId="68FEB075" w14:textId="24E4C218" w:rsidR="000C222C" w:rsidRPr="00897C7E" w:rsidRDefault="00FB4579" w:rsidP="00897C7E">
            <w:pPr>
              <w:pStyle w:val="ListParagraph"/>
              <w:numPr>
                <w:ilvl w:val="0"/>
                <w:numId w:val="37"/>
              </w:numPr>
              <w:rPr>
                <w:sz w:val="24"/>
                <w:szCs w:val="24"/>
              </w:rPr>
            </w:pPr>
            <w:r w:rsidRPr="009C1A43">
              <w:rPr>
                <w:sz w:val="24"/>
                <w:szCs w:val="24"/>
              </w:rPr>
              <w:t>Post-Hearing Follow Up Activities</w:t>
            </w:r>
          </w:p>
        </w:tc>
      </w:tr>
    </w:tbl>
    <w:p w14:paraId="14861416" w14:textId="05D7CE70" w:rsidR="00FB39AB" w:rsidRPr="00A6217B" w:rsidRDefault="00FB39AB" w:rsidP="005845F4">
      <w:pPr>
        <w:rPr>
          <w:sz w:val="24"/>
          <w:szCs w:val="24"/>
        </w:rPr>
      </w:pPr>
    </w:p>
    <w:p w14:paraId="129C896B" w14:textId="77777777" w:rsidR="00990D46" w:rsidRDefault="009962D4" w:rsidP="00990D46">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2E16CB6C" w14:textId="0C1EBF46" w:rsidR="009374A4" w:rsidRPr="00990D46" w:rsidRDefault="00D13677" w:rsidP="00990D46">
      <w:pPr>
        <w:rPr>
          <w:b/>
          <w:bCs/>
          <w:sz w:val="24"/>
          <w:szCs w:val="24"/>
        </w:rPr>
      </w:pPr>
      <w:r>
        <w:rPr>
          <w:b/>
          <w:bCs/>
          <w:noProof/>
          <w:sz w:val="28"/>
          <w:szCs w:val="28"/>
        </w:rPr>
        <w:lastRenderedPageBreak/>
        <mc:AlternateContent>
          <mc:Choice Requires="wps">
            <w:drawing>
              <wp:anchor distT="0" distB="0" distL="114300" distR="114300" simplePos="0" relativeHeight="251658241" behindDoc="0" locked="0" layoutInCell="1" allowOverlap="1" wp14:anchorId="5B874F3B" wp14:editId="4E7DD571">
                <wp:simplePos x="0" y="0"/>
                <wp:positionH relativeFrom="margin">
                  <wp:posOffset>5402</wp:posOffset>
                </wp:positionH>
                <wp:positionV relativeFrom="paragraph">
                  <wp:posOffset>224298</wp:posOffset>
                </wp:positionV>
                <wp:extent cx="1250192" cy="0"/>
                <wp:effectExtent l="0" t="38100" r="45720" b="38100"/>
                <wp:wrapNone/>
                <wp:docPr id="12" name="Straight Connector 12"/>
                <wp:cNvGraphicFramePr/>
                <a:graphic xmlns:a="http://schemas.openxmlformats.org/drawingml/2006/main">
                  <a:graphicData uri="http://schemas.microsoft.com/office/word/2010/wordprocessingShape">
                    <wps:wsp>
                      <wps:cNvCnPr/>
                      <wps:spPr>
                        <a:xfrm>
                          <a:off x="0" y="0"/>
                          <a:ext cx="1250192"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2" style="position:absolute;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3c77" strokeweight="6pt" from=".45pt,17.65pt" to="98.9pt,17.65pt" w14:anchorId="16B30D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">
                <v:stroke joinstyle="miter"/>
                <w10:wrap anchorx="margin"/>
              </v:line>
            </w:pict>
          </mc:Fallback>
        </mc:AlternateContent>
      </w:r>
    </w:p>
    <w:p w14:paraId="512E5286" w14:textId="796CAAD4" w:rsidR="0066039B" w:rsidRDefault="00D87E17" w:rsidP="001D4C43">
      <w:pPr>
        <w:spacing w:after="0"/>
        <w:rPr>
          <w:b/>
          <w:bCs/>
          <w:sz w:val="36"/>
          <w:szCs w:val="36"/>
        </w:rPr>
      </w:pPr>
      <w:bookmarkStart w:id="10" w:name="Paperwork"/>
      <w:r>
        <w:rPr>
          <w:b/>
          <w:bCs/>
          <w:sz w:val="36"/>
          <w:szCs w:val="36"/>
        </w:rPr>
        <w:t>PAPERWORK</w:t>
      </w:r>
    </w:p>
    <w:bookmarkEnd w:id="10"/>
    <w:p w14:paraId="4BA8D079" w14:textId="096778DF" w:rsidR="00593941" w:rsidRPr="009A039E" w:rsidRDefault="00593941" w:rsidP="001D4C43">
      <w:pPr>
        <w:spacing w:after="0"/>
        <w:rPr>
          <w:b/>
          <w:bCs/>
          <w:sz w:val="36"/>
          <w:szCs w:val="36"/>
        </w:rPr>
      </w:pPr>
    </w:p>
    <w:tbl>
      <w:tblPr>
        <w:tblStyle w:val="TableGrid"/>
        <w:tblpPr w:leftFromText="180" w:rightFromText="180" w:vertAnchor="text" w:tblpY="1"/>
        <w:tblOverlap w:val="never"/>
        <w:tblW w:w="9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540"/>
      </w:tblGrid>
      <w:tr w:rsidR="00C73064" w:rsidRPr="00C44826" w14:paraId="3B1D5A99" w14:textId="77777777" w:rsidTr="34D52D2B">
        <w:tc>
          <w:tcPr>
            <w:tcW w:w="9540" w:type="dxa"/>
            <w:tcBorders>
              <w:bottom w:val="none" w:sz="12" w:space="0" w:color="000000" w:themeColor="text1"/>
            </w:tcBorders>
            <w:shd w:val="clear" w:color="auto" w:fill="003C77"/>
          </w:tcPr>
          <w:p w14:paraId="256BFEDE" w14:textId="268E34CB" w:rsidR="00C73064" w:rsidRPr="0066039B" w:rsidRDefault="00080ECF" w:rsidP="00854F9A">
            <w:pPr>
              <w:jc w:val="center"/>
              <w:rPr>
                <w:b/>
                <w:bCs/>
                <w:color w:val="FFFFFF" w:themeColor="background1"/>
                <w:sz w:val="36"/>
                <w:szCs w:val="36"/>
              </w:rPr>
            </w:pPr>
            <w:r>
              <w:rPr>
                <w:b/>
                <w:bCs/>
                <w:color w:val="FFFFFF" w:themeColor="background1"/>
                <w:sz w:val="36"/>
                <w:szCs w:val="36"/>
              </w:rPr>
              <w:t>State Statutes</w:t>
            </w:r>
          </w:p>
        </w:tc>
      </w:tr>
      <w:tr w:rsidR="002B43B7" w:rsidRPr="00C44826" w14:paraId="64B2885B" w14:textId="77777777" w:rsidTr="34D52D2B">
        <w:trPr>
          <w:trHeight w:val="70"/>
        </w:trPr>
        <w:tc>
          <w:tcPr>
            <w:tcW w:w="9540" w:type="dxa"/>
            <w:tcBorders>
              <w:top w:val="none" w:sz="12" w:space="0" w:color="000000" w:themeColor="text1"/>
              <w:left w:val="none" w:sz="12" w:space="0" w:color="000000" w:themeColor="text1"/>
              <w:bottom w:val="none" w:sz="12" w:space="0" w:color="000000" w:themeColor="text1"/>
              <w:right w:val="none" w:sz="12" w:space="0" w:color="000000" w:themeColor="text1"/>
            </w:tcBorders>
            <w:shd w:val="clear" w:color="auto" w:fill="FFFFFF" w:themeFill="background1"/>
          </w:tcPr>
          <w:p w14:paraId="64C6D3CE" w14:textId="72B08E0B" w:rsidR="00AE31DF" w:rsidRDefault="00AE31DF" w:rsidP="00854F9A"/>
          <w:p w14:paraId="4746DB72" w14:textId="3B0569AB" w:rsidR="000C6A53" w:rsidRDefault="5BA51D9E" w:rsidP="000C6A53">
            <w:r>
              <w:t>To properly follow state statues</w:t>
            </w:r>
            <w:r w:rsidR="4EFB5CFA">
              <w:t xml:space="preserve">, there are a number of legal forms that must be </w:t>
            </w:r>
            <w:r w:rsidR="26DB500A">
              <w:t>filed. In the toolkit folders, you’ll find a variety of samples with further information.</w:t>
            </w:r>
          </w:p>
          <w:p w14:paraId="23EB6376" w14:textId="293812F6" w:rsidR="000C6A53" w:rsidRDefault="26DB500A" w:rsidP="000C6A53">
            <w:r>
              <w:t xml:space="preserve"> </w:t>
            </w:r>
          </w:p>
          <w:p w14:paraId="0D595807" w14:textId="5978DCDD" w:rsidR="000C6A53" w:rsidRDefault="009962D4" w:rsidP="5AF286A9">
            <w:pPr>
              <w:pStyle w:val="ListParagraph"/>
              <w:numPr>
                <w:ilvl w:val="0"/>
                <w:numId w:val="15"/>
              </w:numPr>
            </w:pPr>
            <w:hyperlink r:id="rId41">
              <w:r w:rsidR="3186E05A" w:rsidRPr="5AF286A9">
                <w:rPr>
                  <w:rStyle w:val="Hyperlink"/>
                </w:rPr>
                <w:t>Wisconsin Legislature: Chapter 46</w:t>
              </w:r>
            </w:hyperlink>
            <w:r w:rsidR="3186E05A">
              <w:t xml:space="preserve"> </w:t>
            </w:r>
          </w:p>
          <w:p w14:paraId="7FED93B1" w14:textId="619C2890" w:rsidR="000C6A53" w:rsidRDefault="0F81465E" w:rsidP="5AF286A9">
            <w:pPr>
              <w:ind w:left="720"/>
            </w:pPr>
            <w:r w:rsidRPr="5AF286A9">
              <w:t xml:space="preserve">Chapter 46 establishes the </w:t>
            </w:r>
            <w:r w:rsidRPr="5AF286A9">
              <w:rPr>
                <w:b/>
                <w:bCs/>
              </w:rPr>
              <w:t>framework for public welfare and social services</w:t>
            </w:r>
            <w:r w:rsidRPr="5AF286A9">
              <w:t xml:space="preserve"> in Wisconsin, including the </w:t>
            </w:r>
            <w:r w:rsidRPr="5AF286A9">
              <w:rPr>
                <w:b/>
                <w:bCs/>
              </w:rPr>
              <w:t>Department of Health Services (DHS)</w:t>
            </w:r>
            <w:r w:rsidRPr="5AF286A9">
              <w:t xml:space="preserve"> and other relevant agencies. It governs how services are provided to various populations, including children, the elderly, people with disabilities, and those with mental health or substance abuse issues.</w:t>
            </w:r>
          </w:p>
          <w:p w14:paraId="481774E2" w14:textId="1EDFB468" w:rsidR="000C6A53" w:rsidRDefault="000C6A53" w:rsidP="5AF286A9">
            <w:pPr>
              <w:ind w:left="720"/>
            </w:pPr>
          </w:p>
          <w:p w14:paraId="4D4B942A" w14:textId="0782D384" w:rsidR="000C6A53" w:rsidRDefault="009962D4" w:rsidP="5AF286A9">
            <w:pPr>
              <w:pStyle w:val="ListParagraph"/>
              <w:numPr>
                <w:ilvl w:val="0"/>
                <w:numId w:val="15"/>
              </w:numPr>
            </w:pPr>
            <w:hyperlink r:id="rId42">
              <w:r w:rsidR="3186E05A" w:rsidRPr="5AF286A9">
                <w:rPr>
                  <w:rStyle w:val="Hyperlink"/>
                </w:rPr>
                <w:t>Wisconsin Legislature: Chapter 51</w:t>
              </w:r>
            </w:hyperlink>
          </w:p>
          <w:p w14:paraId="2A0DE742" w14:textId="2802CDB4" w:rsidR="000C6A53" w:rsidRDefault="12B4DB16" w:rsidP="5AF286A9">
            <w:pPr>
              <w:ind w:left="720"/>
            </w:pPr>
            <w:r w:rsidRPr="5AF286A9">
              <w:t xml:space="preserve">Chapter 51 focuses on the </w:t>
            </w:r>
            <w:r w:rsidRPr="5AF286A9">
              <w:rPr>
                <w:b/>
                <w:bCs/>
              </w:rPr>
              <w:t>organization, provision, and regulation of mental health, developmental disabilities, alcoholism, and drug abuse services</w:t>
            </w:r>
            <w:r w:rsidRPr="5AF286A9">
              <w:t xml:space="preserve"> in Wisconsin. It lays out the </w:t>
            </w:r>
            <w:r w:rsidRPr="5AF286A9">
              <w:rPr>
                <w:b/>
                <w:bCs/>
              </w:rPr>
              <w:t>legal framework for voluntary and involuntary treatment</w:t>
            </w:r>
            <w:r w:rsidRPr="5AF286A9">
              <w:t>, rights of individuals, service systems, and funding mechanisms.</w:t>
            </w:r>
          </w:p>
          <w:p w14:paraId="258A5A96" w14:textId="581061A8" w:rsidR="000C6A53" w:rsidRDefault="3186E05A" w:rsidP="5AF286A9">
            <w:pPr>
              <w:ind w:left="720"/>
            </w:pPr>
            <w:r>
              <w:t xml:space="preserve"> </w:t>
            </w:r>
          </w:p>
          <w:p w14:paraId="23EA6E6B" w14:textId="4F0CEB72" w:rsidR="000C6A53" w:rsidRDefault="009962D4" w:rsidP="5AF286A9">
            <w:pPr>
              <w:pStyle w:val="ListParagraph"/>
              <w:numPr>
                <w:ilvl w:val="0"/>
                <w:numId w:val="15"/>
              </w:numPr>
            </w:pPr>
            <w:hyperlink r:id="rId43">
              <w:r w:rsidR="3186E05A" w:rsidRPr="5AF286A9">
                <w:rPr>
                  <w:rStyle w:val="Hyperlink"/>
                </w:rPr>
                <w:t>Wisconsin Legislature: Chapter 54</w:t>
              </w:r>
            </w:hyperlink>
            <w:r w:rsidR="3186E05A">
              <w:t xml:space="preserve"> </w:t>
            </w:r>
          </w:p>
          <w:p w14:paraId="07E6686E" w14:textId="4309CEB9" w:rsidR="000C6A53" w:rsidRDefault="4EBBB0C5" w:rsidP="5AF286A9">
            <w:pPr>
              <w:ind w:left="720"/>
            </w:pPr>
            <w:r w:rsidRPr="5AF286A9">
              <w:t xml:space="preserve">Chapter 54 covers the </w:t>
            </w:r>
            <w:r w:rsidRPr="5AF286A9">
              <w:rPr>
                <w:b/>
                <w:bCs/>
              </w:rPr>
              <w:t>legal processes for appointing guardians and conservators</w:t>
            </w:r>
            <w:r w:rsidRPr="5AF286A9">
              <w:t xml:space="preserve"> for individuals who are </w:t>
            </w:r>
            <w:r w:rsidRPr="5AF286A9">
              <w:rPr>
                <w:b/>
                <w:bCs/>
              </w:rPr>
              <w:t>incapacitated or unable to manage their own affairs</w:t>
            </w:r>
            <w:r w:rsidRPr="5AF286A9">
              <w:t xml:space="preserve"> due to age, disability, or other reasons. It focuses on </w:t>
            </w:r>
            <w:r w:rsidRPr="5AF286A9">
              <w:rPr>
                <w:b/>
                <w:bCs/>
              </w:rPr>
              <w:t>protecting vulnerable individuals</w:t>
            </w:r>
            <w:r w:rsidRPr="5AF286A9">
              <w:t xml:space="preserve"> while </w:t>
            </w:r>
            <w:r w:rsidRPr="5AF286A9">
              <w:rPr>
                <w:b/>
                <w:bCs/>
              </w:rPr>
              <w:t>respecting their rights and preferences</w:t>
            </w:r>
            <w:r w:rsidRPr="5AF286A9">
              <w:t xml:space="preserve"> as much as possible.</w:t>
            </w:r>
          </w:p>
          <w:p w14:paraId="4F804EBB" w14:textId="72B8914F" w:rsidR="000C6A53" w:rsidRDefault="000C6A53" w:rsidP="5AF286A9">
            <w:pPr>
              <w:ind w:left="720"/>
            </w:pPr>
          </w:p>
          <w:p w14:paraId="58041E1F" w14:textId="2D3B0EA5" w:rsidR="00BE0B41" w:rsidRPr="00080ECF" w:rsidRDefault="009962D4" w:rsidP="00050051">
            <w:pPr>
              <w:pStyle w:val="ListParagraph"/>
              <w:numPr>
                <w:ilvl w:val="0"/>
                <w:numId w:val="15"/>
              </w:numPr>
            </w:pPr>
            <w:hyperlink r:id="rId44" w:history="1">
              <w:r w:rsidR="00333C64" w:rsidRPr="00333C64">
                <w:rPr>
                  <w:rStyle w:val="Hyperlink"/>
                </w:rPr>
                <w:t>Wisconsin Legislature: Chapter 55</w:t>
              </w:r>
            </w:hyperlink>
            <w:r w:rsidR="00D81F41">
              <w:br/>
            </w:r>
            <w:r w:rsidR="44870CFE" w:rsidRPr="00333C64">
              <w:rPr>
                <w:rFonts w:ascii="Calibri" w:eastAsia="Calibri" w:hAnsi="Calibri" w:cs="Calibri"/>
              </w:rPr>
              <w:t xml:space="preserve">Chapter 55 establishes the </w:t>
            </w:r>
            <w:r w:rsidR="44870CFE" w:rsidRPr="00333C64">
              <w:rPr>
                <w:rFonts w:ascii="Calibri" w:eastAsia="Calibri" w:hAnsi="Calibri" w:cs="Calibri"/>
                <w:b/>
                <w:bCs/>
              </w:rPr>
              <w:t>legal framework for protective services and protective placements</w:t>
            </w:r>
            <w:r w:rsidR="44870CFE" w:rsidRPr="00333C64">
              <w:rPr>
                <w:rFonts w:ascii="Calibri" w:eastAsia="Calibri" w:hAnsi="Calibri" w:cs="Calibri"/>
              </w:rPr>
              <w:t xml:space="preserve"> for adults who are </w:t>
            </w:r>
            <w:r w:rsidR="44870CFE" w:rsidRPr="00333C64">
              <w:rPr>
                <w:rFonts w:ascii="Calibri" w:eastAsia="Calibri" w:hAnsi="Calibri" w:cs="Calibri"/>
                <w:b/>
                <w:bCs/>
              </w:rPr>
              <w:t>incapacitated</w:t>
            </w:r>
            <w:r w:rsidR="44870CFE" w:rsidRPr="00333C64">
              <w:rPr>
                <w:rFonts w:ascii="Calibri" w:eastAsia="Calibri" w:hAnsi="Calibri" w:cs="Calibri"/>
              </w:rPr>
              <w:t xml:space="preserve"> due to developmental disabilities, degenerative brain disorders, serious and persistent mental illness, or other similar conditions. These individuals may be unable to care for themselves or may be at risk of harm. The law focuses on </w:t>
            </w:r>
            <w:r w:rsidR="44870CFE" w:rsidRPr="00333C64">
              <w:rPr>
                <w:rFonts w:ascii="Calibri" w:eastAsia="Calibri" w:hAnsi="Calibri" w:cs="Calibri"/>
                <w:b/>
                <w:bCs/>
              </w:rPr>
              <w:t>balancing the need to protect vulnerable adults while preserving their rights and independence</w:t>
            </w:r>
            <w:r w:rsidR="44870CFE" w:rsidRPr="00333C64">
              <w:rPr>
                <w:rFonts w:ascii="Calibri" w:eastAsia="Calibri" w:hAnsi="Calibri" w:cs="Calibri"/>
              </w:rPr>
              <w:t xml:space="preserve"> as much as possible</w:t>
            </w:r>
            <w:r w:rsidR="00080ECF">
              <w:rPr>
                <w:rFonts w:ascii="Calibri" w:eastAsia="Calibri" w:hAnsi="Calibri" w:cs="Calibri"/>
              </w:rPr>
              <w:t>.</w:t>
            </w:r>
          </w:p>
          <w:p w14:paraId="4099BB48" w14:textId="75A08B83" w:rsidR="002B43B7" w:rsidRPr="00C44826" w:rsidRDefault="002B43B7" w:rsidP="00854F9A">
            <w:pPr>
              <w:rPr>
                <w:b/>
                <w:bCs/>
                <w:color w:val="FFFFFF" w:themeColor="background1"/>
              </w:rPr>
            </w:pPr>
          </w:p>
        </w:tc>
      </w:tr>
      <w:tr w:rsidR="00A02F1F" w:rsidRPr="00C44826" w14:paraId="7A3A1A04" w14:textId="77777777" w:rsidTr="34D52D2B">
        <w:trPr>
          <w:trHeight w:val="70"/>
        </w:trPr>
        <w:tc>
          <w:tcPr>
            <w:tcW w:w="9540" w:type="dxa"/>
            <w:tcBorders>
              <w:top w:val="none" w:sz="12" w:space="0" w:color="000000" w:themeColor="text1"/>
            </w:tcBorders>
            <w:shd w:val="clear" w:color="auto" w:fill="FFFFFF" w:themeFill="background1"/>
          </w:tcPr>
          <w:p w14:paraId="7BDA213D" w14:textId="2AA7031C" w:rsidR="00A02F1F" w:rsidRDefault="00A02F1F" w:rsidP="00854F9A"/>
        </w:tc>
      </w:tr>
    </w:tbl>
    <w:p w14:paraId="59DADAB5" w14:textId="77777777" w:rsidR="00593941" w:rsidRDefault="00593941" w:rsidP="005845F4"/>
    <w:p w14:paraId="7CB1DF6E" w14:textId="77777777" w:rsidR="001906C8" w:rsidRDefault="001906C8" w:rsidP="005845F4"/>
    <w:p w14:paraId="6F3D02D9" w14:textId="77777777" w:rsidR="001906C8" w:rsidRDefault="001906C8" w:rsidP="005845F4"/>
    <w:p w14:paraId="19070CDA" w14:textId="77777777" w:rsidR="001906C8" w:rsidRDefault="001906C8" w:rsidP="005845F4"/>
    <w:p w14:paraId="08C89E52" w14:textId="77777777" w:rsidR="001906C8" w:rsidRDefault="001906C8" w:rsidP="005845F4"/>
    <w:p w14:paraId="0A6D75B3" w14:textId="77777777" w:rsidR="001906C8" w:rsidRDefault="001906C8" w:rsidP="005845F4"/>
    <w:p w14:paraId="38308E73" w14:textId="77777777" w:rsidR="001906C8" w:rsidRDefault="001906C8" w:rsidP="005845F4"/>
    <w:tbl>
      <w:tblPr>
        <w:tblStyle w:val="TableGrid"/>
        <w:tblpPr w:leftFromText="180" w:rightFromText="180" w:vertAnchor="text" w:tblpY="1"/>
        <w:tblOverlap w:val="never"/>
        <w:tblW w:w="9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540"/>
      </w:tblGrid>
      <w:tr w:rsidR="001C6889" w:rsidRPr="00C44826" w14:paraId="2A5F9E73" w14:textId="77777777" w:rsidTr="00665CEA">
        <w:tc>
          <w:tcPr>
            <w:tcW w:w="9540" w:type="dxa"/>
            <w:tcBorders>
              <w:bottom w:val="none" w:sz="12" w:space="0" w:color="000000" w:themeColor="text1"/>
            </w:tcBorders>
            <w:shd w:val="clear" w:color="auto" w:fill="003C77"/>
          </w:tcPr>
          <w:p w14:paraId="065FF5A6" w14:textId="77777777" w:rsidR="001C6889" w:rsidRPr="0066039B" w:rsidRDefault="001C6889" w:rsidP="00665CEA">
            <w:pPr>
              <w:jc w:val="center"/>
              <w:rPr>
                <w:b/>
                <w:bCs/>
                <w:color w:val="FFFFFF" w:themeColor="background1"/>
                <w:sz w:val="36"/>
                <w:szCs w:val="36"/>
              </w:rPr>
            </w:pPr>
            <w:r>
              <w:rPr>
                <w:b/>
                <w:bCs/>
                <w:color w:val="FFFFFF" w:themeColor="background1"/>
                <w:sz w:val="36"/>
                <w:szCs w:val="36"/>
              </w:rPr>
              <w:lastRenderedPageBreak/>
              <w:t>Sample Paperwork</w:t>
            </w:r>
          </w:p>
        </w:tc>
      </w:tr>
      <w:tr w:rsidR="001C6889" w:rsidRPr="00C44826" w14:paraId="19EC4416" w14:textId="77777777" w:rsidTr="00665CEA">
        <w:trPr>
          <w:trHeight w:val="70"/>
        </w:trPr>
        <w:tc>
          <w:tcPr>
            <w:tcW w:w="9540" w:type="dxa"/>
            <w:tcBorders>
              <w:top w:val="none" w:sz="12" w:space="0" w:color="000000" w:themeColor="text1"/>
              <w:left w:val="none" w:sz="12" w:space="0" w:color="000000" w:themeColor="text1"/>
              <w:bottom w:val="none" w:sz="12" w:space="0" w:color="000000" w:themeColor="text1"/>
              <w:right w:val="none" w:sz="12" w:space="0" w:color="000000" w:themeColor="text1"/>
            </w:tcBorders>
            <w:shd w:val="clear" w:color="auto" w:fill="FFFFFF" w:themeFill="background1"/>
          </w:tcPr>
          <w:p w14:paraId="314E5DA5" w14:textId="77777777" w:rsidR="001C6889" w:rsidRDefault="001C6889" w:rsidP="00665CEA"/>
          <w:p w14:paraId="455411AB" w14:textId="5F540174" w:rsidR="001C6889" w:rsidRDefault="001C6889" w:rsidP="00665CEA">
            <w:r w:rsidRPr="5AF286A9">
              <w:t xml:space="preserve">It is recommended to </w:t>
            </w:r>
            <w:r w:rsidR="00080ECF">
              <w:t>ensure</w:t>
            </w:r>
            <w:r w:rsidRPr="5AF286A9">
              <w:t xml:space="preserve"> you are using the official forms of the Wisconsin Court System. While there are sample forms filled out to view in the Paperwork resource folder in the toolkit, please be sure to review the most up-to-date forms on the </w:t>
            </w:r>
            <w:hyperlink r:id="rId45">
              <w:r w:rsidRPr="5AF286A9">
                <w:rPr>
                  <w:rStyle w:val="Hyperlink"/>
                </w:rPr>
                <w:t>Wisconsin Court System website.</w:t>
              </w:r>
            </w:hyperlink>
            <w:r w:rsidRPr="5AF286A9">
              <w:t xml:space="preserve"> </w:t>
            </w:r>
          </w:p>
          <w:p w14:paraId="3FCAF943" w14:textId="77777777" w:rsidR="00EE4850" w:rsidRDefault="00EE4850" w:rsidP="00EE4850">
            <w:pPr>
              <w:rPr>
                <w:b/>
                <w:bCs/>
                <w:color w:val="003C77"/>
                <w:sz w:val="24"/>
                <w:szCs w:val="24"/>
              </w:rPr>
            </w:pPr>
          </w:p>
          <w:p w14:paraId="5A79B684" w14:textId="5134B0FE" w:rsidR="001C6889" w:rsidRPr="00EE4850" w:rsidRDefault="00EE4850" w:rsidP="00EE4850">
            <w:pPr>
              <w:rPr>
                <w:b/>
                <w:bCs/>
                <w:color w:val="003C77"/>
                <w:sz w:val="24"/>
                <w:szCs w:val="24"/>
              </w:rPr>
            </w:pPr>
            <w:r>
              <w:rPr>
                <w:b/>
                <w:bCs/>
                <w:color w:val="003C77"/>
                <w:sz w:val="24"/>
                <w:szCs w:val="24"/>
              </w:rPr>
              <w:t>Samples of the following forms can be found in the Paperwork Resource Folder</w:t>
            </w:r>
            <w:r w:rsidR="00236FC7">
              <w:rPr>
                <w:b/>
                <w:bCs/>
                <w:color w:val="003C77"/>
                <w:sz w:val="24"/>
                <w:szCs w:val="24"/>
              </w:rPr>
              <w:t>*</w:t>
            </w:r>
          </w:p>
          <w:p w14:paraId="0A5BC591" w14:textId="77777777" w:rsidR="001C6889" w:rsidRDefault="001C6889" w:rsidP="00665CEA">
            <w:r>
              <w:t xml:space="preserve">GF-131 – Order Appointing Guardian ad Litem or Attorney </w:t>
            </w:r>
          </w:p>
          <w:p w14:paraId="7DB6F675" w14:textId="77777777" w:rsidR="001C6889" w:rsidRDefault="001C6889" w:rsidP="00665CEA">
            <w:r>
              <w:t>GN-3100 - Petition for Guardianship Due to Incompetency</w:t>
            </w:r>
          </w:p>
          <w:p w14:paraId="6F19DBD7" w14:textId="77777777" w:rsidR="001C6889" w:rsidRDefault="001C6889" w:rsidP="00665CEA">
            <w:r>
              <w:t>GN-3140 – Statement of Acts by Proposed Guardian and Consent to Serve as Guardian</w:t>
            </w:r>
          </w:p>
          <w:p w14:paraId="4E13B254" w14:textId="77777777" w:rsidR="001C6889" w:rsidRDefault="001C6889" w:rsidP="00665CEA">
            <w:r>
              <w:t>GN-3230 – Consent to Serve as Temporary Guardian</w:t>
            </w:r>
          </w:p>
          <w:p w14:paraId="64AD17A8" w14:textId="77777777" w:rsidR="001C6889" w:rsidRDefault="001C6889" w:rsidP="00665CEA">
            <w:r>
              <w:t>GN-4000 – Statement of Emergency Protective Placement</w:t>
            </w:r>
          </w:p>
          <w:p w14:paraId="5F716B62" w14:textId="77777777" w:rsidR="001C6889" w:rsidRDefault="001C6889" w:rsidP="00665CEA">
            <w:r>
              <w:t>GN-4010 – Notice of Rights on Emergency Protective Placement</w:t>
            </w:r>
          </w:p>
          <w:p w14:paraId="1D318943" w14:textId="77777777" w:rsidR="001C6889" w:rsidRDefault="001C6889" w:rsidP="00665CEA">
            <w:r>
              <w:t>GN-4040 – Petition for Protective Placement/Services</w:t>
            </w:r>
          </w:p>
          <w:p w14:paraId="106B9015" w14:textId="77777777" w:rsidR="001C6889" w:rsidRDefault="001C6889" w:rsidP="00665CEA"/>
          <w:p w14:paraId="098326B6" w14:textId="77777777" w:rsidR="001C6889" w:rsidRPr="00333C64" w:rsidRDefault="001C6889" w:rsidP="00665CEA">
            <w:r w:rsidRPr="00333C64">
              <w:t xml:space="preserve">Also found in the Paperwork Resource Folder are: </w:t>
            </w:r>
          </w:p>
          <w:p w14:paraId="0770C69F" w14:textId="77777777" w:rsidR="001C6889" w:rsidRDefault="001C6889" w:rsidP="00665CEA">
            <w:pPr>
              <w:pStyle w:val="ListParagraph"/>
              <w:numPr>
                <w:ilvl w:val="0"/>
                <w:numId w:val="2"/>
              </w:numPr>
            </w:pPr>
            <w:r>
              <w:t>Memorandum of Understanding Sample*</w:t>
            </w:r>
          </w:p>
          <w:p w14:paraId="0C808593" w14:textId="77777777" w:rsidR="001C6889" w:rsidRDefault="001C6889" w:rsidP="00665CEA">
            <w:pPr>
              <w:pStyle w:val="ListParagraph"/>
              <w:numPr>
                <w:ilvl w:val="0"/>
                <w:numId w:val="2"/>
              </w:numPr>
            </w:pPr>
            <w:r>
              <w:t>Sample letter for possible partners in Chapter 55 Emergency Protective Placement Providers*</w:t>
            </w:r>
          </w:p>
          <w:p w14:paraId="2776F6F1" w14:textId="1DF65805" w:rsidR="001C6889" w:rsidRPr="001906C8" w:rsidRDefault="001C6889" w:rsidP="00665CEA">
            <w:pPr>
              <w:pStyle w:val="ListParagraph"/>
              <w:numPr>
                <w:ilvl w:val="0"/>
                <w:numId w:val="2"/>
              </w:numPr>
            </w:pPr>
            <w:r>
              <w:t>Sample verbiage for temporary guardianship*</w:t>
            </w:r>
          </w:p>
        </w:tc>
      </w:tr>
      <w:tr w:rsidR="001C6889" w:rsidRPr="00C44826" w14:paraId="5380DFA5" w14:textId="77777777" w:rsidTr="00665CEA">
        <w:trPr>
          <w:trHeight w:val="70"/>
        </w:trPr>
        <w:tc>
          <w:tcPr>
            <w:tcW w:w="9540" w:type="dxa"/>
            <w:tcBorders>
              <w:top w:val="none" w:sz="12" w:space="0" w:color="000000" w:themeColor="text1"/>
            </w:tcBorders>
            <w:shd w:val="clear" w:color="auto" w:fill="FFFFFF" w:themeFill="background1"/>
          </w:tcPr>
          <w:p w14:paraId="17FCACE1" w14:textId="77777777" w:rsidR="001C6889" w:rsidRDefault="001C6889" w:rsidP="00665CEA"/>
        </w:tc>
      </w:tr>
    </w:tbl>
    <w:p w14:paraId="60967052" w14:textId="77777777" w:rsidR="001C6889" w:rsidRDefault="001C6889" w:rsidP="005845F4"/>
    <w:p w14:paraId="1281D899" w14:textId="77777777" w:rsidR="002A0C64" w:rsidRDefault="009962D4" w:rsidP="002A0C64">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4A0A1F04" w14:textId="426D423B" w:rsidR="04BDACC0" w:rsidRDefault="04BDACC0"/>
    <w:p w14:paraId="30AC8832" w14:textId="77AE5250" w:rsidR="04BDACC0" w:rsidRDefault="04BDACC0"/>
    <w:p w14:paraId="4ED4D593" w14:textId="0BEDD86D" w:rsidR="04BDACC0" w:rsidRDefault="04BDACC0"/>
    <w:p w14:paraId="1630C389" w14:textId="54F1E5C1" w:rsidR="04BDACC0" w:rsidRDefault="04BDACC0"/>
    <w:p w14:paraId="030B029A" w14:textId="3B4DC507" w:rsidR="04BDACC0" w:rsidRDefault="04BDACC0"/>
    <w:p w14:paraId="4C6D4C2E" w14:textId="2621BD75" w:rsidR="04BDACC0" w:rsidRDefault="04BDACC0"/>
    <w:p w14:paraId="09DA3B1A" w14:textId="65FCEE87" w:rsidR="04BDACC0" w:rsidRDefault="04BDACC0"/>
    <w:p w14:paraId="03EAB8A3" w14:textId="64BC113D" w:rsidR="04BDACC0" w:rsidRDefault="00FB3C9B" w:rsidP="00FB3C9B">
      <w:pPr>
        <w:tabs>
          <w:tab w:val="left" w:pos="3890"/>
        </w:tabs>
      </w:pPr>
      <w:r>
        <w:tab/>
      </w:r>
    </w:p>
    <w:p w14:paraId="47323817" w14:textId="2D94D50B" w:rsidR="5AF286A9" w:rsidRDefault="5AF286A9"/>
    <w:p w14:paraId="50DF221A" w14:textId="642DA49B" w:rsidR="5AF286A9" w:rsidRDefault="5AF286A9"/>
    <w:p w14:paraId="4C1B947D" w14:textId="39821BF1" w:rsidR="5AF286A9" w:rsidRDefault="5AF286A9" w:rsidP="34D52D2B"/>
    <w:p w14:paraId="253EB240" w14:textId="77777777" w:rsidR="00333C64" w:rsidRDefault="00333C64" w:rsidP="34D52D2B"/>
    <w:p w14:paraId="18E0FE3A" w14:textId="77777777" w:rsidR="00333C64" w:rsidRDefault="00333C64" w:rsidP="34D52D2B"/>
    <w:p w14:paraId="44291753" w14:textId="77777777" w:rsidR="00333C64" w:rsidRDefault="00333C64" w:rsidP="34D52D2B"/>
    <w:p w14:paraId="1A07F249" w14:textId="77777777" w:rsidR="00333C64" w:rsidRDefault="00333C64" w:rsidP="34D52D2B"/>
    <w:bookmarkStart w:id="11" w:name="Resources"/>
    <w:p w14:paraId="6D8E02B1" w14:textId="66725FF5" w:rsidR="000E4427" w:rsidRDefault="000E4D26" w:rsidP="001D4C43">
      <w:pPr>
        <w:spacing w:after="0"/>
        <w:rPr>
          <w:b/>
          <w:bCs/>
          <w:sz w:val="36"/>
          <w:szCs w:val="36"/>
        </w:rPr>
      </w:pPr>
      <w:r>
        <w:rPr>
          <w:b/>
          <w:bCs/>
          <w:noProof/>
          <w:sz w:val="28"/>
          <w:szCs w:val="28"/>
        </w:rPr>
        <w:lastRenderedPageBreak/>
        <mc:AlternateContent>
          <mc:Choice Requires="wps">
            <w:drawing>
              <wp:anchor distT="0" distB="0" distL="114300" distR="114300" simplePos="0" relativeHeight="251658242" behindDoc="0" locked="0" layoutInCell="1" allowOverlap="1" wp14:anchorId="668E9D64" wp14:editId="0224824B">
                <wp:simplePos x="0" y="0"/>
                <wp:positionH relativeFrom="column">
                  <wp:posOffset>-9954</wp:posOffset>
                </wp:positionH>
                <wp:positionV relativeFrom="paragraph">
                  <wp:posOffset>-19685</wp:posOffset>
                </wp:positionV>
                <wp:extent cx="1118681" cy="0"/>
                <wp:effectExtent l="0" t="38100" r="43815" b="38100"/>
                <wp:wrapNone/>
                <wp:docPr id="14" name="Straight Connector 14"/>
                <wp:cNvGraphicFramePr/>
                <a:graphic xmlns:a="http://schemas.openxmlformats.org/drawingml/2006/main">
                  <a:graphicData uri="http://schemas.microsoft.com/office/word/2010/wordprocessingShape">
                    <wps:wsp>
                      <wps:cNvCnPr/>
                      <wps:spPr>
                        <a:xfrm flipV="1">
                          <a:off x="0" y="0"/>
                          <a:ext cx="1118681" cy="0"/>
                        </a:xfrm>
                        <a:prstGeom prst="line">
                          <a:avLst/>
                        </a:prstGeom>
                        <a:ln w="76200">
                          <a:solidFill>
                            <a:srgbClr val="003C7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4" style="position:absolute;flip:y;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3c77" strokeweight="6pt" from="-.8pt,-1.55pt" to="87.3pt,-1.55pt" w14:anchorId="542DC5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">
                <v:stroke joinstyle="miter"/>
              </v:line>
            </w:pict>
          </mc:Fallback>
        </mc:AlternateContent>
      </w:r>
      <w:r w:rsidR="00436BAE" w:rsidRPr="00436BAE">
        <w:rPr>
          <w:b/>
          <w:bCs/>
          <w:sz w:val="36"/>
          <w:szCs w:val="36"/>
        </w:rPr>
        <w:t>RESOURCES</w:t>
      </w:r>
    </w:p>
    <w:bookmarkEnd w:id="11"/>
    <w:p w14:paraId="71561BFE" w14:textId="77777777" w:rsidR="000E4D26" w:rsidRPr="00436BAE" w:rsidRDefault="000E4D26" w:rsidP="001D4C43">
      <w:pPr>
        <w:spacing w:after="0"/>
        <w:ind w:left="-864"/>
        <w:rPr>
          <w:b/>
          <w:bCs/>
          <w:sz w:val="36"/>
          <w:szCs w:val="36"/>
        </w:rPr>
      </w:pPr>
    </w:p>
    <w:tbl>
      <w:tblPr>
        <w:tblStyle w:val="TableGrid"/>
        <w:tblW w:w="9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738"/>
      </w:tblGrid>
      <w:tr w:rsidR="00020D05" w:rsidRPr="00C44826" w14:paraId="5CA89EC5" w14:textId="77777777" w:rsidTr="5B1D12CA">
        <w:trPr>
          <w:trHeight w:val="271"/>
        </w:trPr>
        <w:tc>
          <w:tcPr>
            <w:tcW w:w="9738" w:type="dxa"/>
            <w:shd w:val="clear" w:color="auto" w:fill="003C77"/>
          </w:tcPr>
          <w:p w14:paraId="6E5F64BD" w14:textId="4B589097" w:rsidR="00020D05" w:rsidRPr="00C44826" w:rsidRDefault="00AC7353" w:rsidP="00F60594">
            <w:pPr>
              <w:jc w:val="center"/>
              <w:rPr>
                <w:b/>
                <w:bCs/>
                <w:color w:val="FFFFFF" w:themeColor="background1"/>
              </w:rPr>
            </w:pPr>
            <w:r w:rsidRPr="00AC7353">
              <w:rPr>
                <w:b/>
                <w:color w:val="FFFFFF" w:themeColor="background1"/>
                <w:sz w:val="36"/>
                <w:szCs w:val="36"/>
              </w:rPr>
              <w:t>*</w:t>
            </w:r>
            <w:r w:rsidRPr="00AC7353">
              <w:rPr>
                <w:b/>
                <w:bCs/>
                <w:color w:val="FFFFFF" w:themeColor="background1"/>
                <w:sz w:val="36"/>
                <w:szCs w:val="36"/>
              </w:rPr>
              <w:t>A</w:t>
            </w:r>
            <w:r w:rsidR="00020D05" w:rsidRPr="00AC7353">
              <w:rPr>
                <w:b/>
                <w:bCs/>
                <w:color w:val="FFFFFF" w:themeColor="background1"/>
                <w:sz w:val="36"/>
                <w:szCs w:val="36"/>
              </w:rPr>
              <w:t>vailable</w:t>
            </w:r>
            <w:r w:rsidR="00020D05" w:rsidRPr="000E4D26">
              <w:rPr>
                <w:b/>
                <w:bCs/>
                <w:color w:val="FFFFFF" w:themeColor="background1"/>
                <w:sz w:val="36"/>
                <w:szCs w:val="36"/>
              </w:rPr>
              <w:t xml:space="preserve"> Resources</w:t>
            </w:r>
          </w:p>
        </w:tc>
      </w:tr>
      <w:tr w:rsidR="00020D05" w:rsidRPr="00D536A2" w14:paraId="5610B9E8" w14:textId="77777777" w:rsidTr="5B1D12CA">
        <w:trPr>
          <w:trHeight w:val="49"/>
        </w:trPr>
        <w:tc>
          <w:tcPr>
            <w:tcW w:w="9738" w:type="dxa"/>
            <w:shd w:val="clear" w:color="auto" w:fill="auto"/>
          </w:tcPr>
          <w:p w14:paraId="4BACA14F" w14:textId="77777777" w:rsidR="0018521D" w:rsidRDefault="0018521D" w:rsidP="00F60594"/>
          <w:p w14:paraId="4BDFCC00" w14:textId="19C70AEC" w:rsidR="00020D05" w:rsidRDefault="0018521D" w:rsidP="00F60594">
            <w:r>
              <w:t xml:space="preserve">A variety of documents and resources have been shared </w:t>
            </w:r>
            <w:r w:rsidR="002264E7">
              <w:t xml:space="preserve">with you to assist you in the education, </w:t>
            </w:r>
            <w:r w:rsidR="46E62923">
              <w:t>p</w:t>
            </w:r>
            <w:r w:rsidR="71FBDE14">
              <w:t>revention</w:t>
            </w:r>
            <w:r w:rsidR="002264E7">
              <w:t xml:space="preserve">, and collaboration efforts in your role. Below you will find a </w:t>
            </w:r>
            <w:r w:rsidR="00EA5901">
              <w:t xml:space="preserve">comprehensive </w:t>
            </w:r>
            <w:r w:rsidR="002264E7">
              <w:t xml:space="preserve">listing of </w:t>
            </w:r>
            <w:r w:rsidR="004175FC">
              <w:t xml:space="preserve">tools sorted by their respective folders, which can be found </w:t>
            </w:r>
            <w:r w:rsidR="0695E4BE">
              <w:t>organized</w:t>
            </w:r>
            <w:r w:rsidR="7D2EEE13">
              <w:t xml:space="preserve"> </w:t>
            </w:r>
            <w:r w:rsidR="004175FC">
              <w:t xml:space="preserve">in the </w:t>
            </w:r>
            <w:r w:rsidR="00603F0F">
              <w:t xml:space="preserve">zip file </w:t>
            </w:r>
            <w:r w:rsidR="17155024">
              <w:t>folders</w:t>
            </w:r>
            <w:r w:rsidR="60E9B59E">
              <w:t>.</w:t>
            </w:r>
          </w:p>
          <w:p w14:paraId="5009AEED" w14:textId="77777777" w:rsidR="00333C64" w:rsidRDefault="00333C64" w:rsidP="00F60594"/>
          <w:p w14:paraId="1F3F890B" w14:textId="6F67EB15" w:rsidR="00EE4850" w:rsidRDefault="00EE4850" w:rsidP="002C73C8">
            <w:pPr>
              <w:rPr>
                <w:b/>
                <w:bCs/>
                <w:color w:val="003C77"/>
                <w:sz w:val="24"/>
                <w:szCs w:val="24"/>
              </w:rPr>
            </w:pPr>
            <w:r>
              <w:rPr>
                <w:b/>
                <w:bCs/>
                <w:color w:val="003C77"/>
                <w:sz w:val="24"/>
                <w:szCs w:val="24"/>
              </w:rPr>
              <w:t>Historical Documents and Reports</w:t>
            </w:r>
          </w:p>
          <w:p w14:paraId="0F393D57" w14:textId="53714B2A" w:rsidR="00D05C5B" w:rsidRDefault="00D05C5B" w:rsidP="00235807">
            <w:r>
              <w:t>Chapter 55 replication webinar</w:t>
            </w:r>
          </w:p>
          <w:p w14:paraId="177DF7FE" w14:textId="67C51811" w:rsidR="00EE4850" w:rsidRDefault="00B03A97" w:rsidP="00235807">
            <w:r w:rsidRPr="00B03A97">
              <w:t xml:space="preserve">Chapter 55 Findings Report - DHS Survey </w:t>
            </w:r>
            <w:r>
              <w:t>Findings</w:t>
            </w:r>
          </w:p>
          <w:p w14:paraId="2C4831BF" w14:textId="60AA4878" w:rsidR="00B03A97" w:rsidRDefault="00B03A97" w:rsidP="00235807">
            <w:r>
              <w:t>Handcuffed Report (2010)</w:t>
            </w:r>
          </w:p>
          <w:p w14:paraId="5D92BF74" w14:textId="3BAB04F2" w:rsidR="00B03A97" w:rsidRDefault="00B03A97" w:rsidP="00235807">
            <w:r>
              <w:t>MKE County Dept on Aging History</w:t>
            </w:r>
          </w:p>
          <w:p w14:paraId="5E4FC1DC" w14:textId="391FCD31" w:rsidR="00B03A97" w:rsidRDefault="003143AE" w:rsidP="00235807">
            <w:r w:rsidRPr="003143AE">
              <w:t>WI State Dementia Plan - 2024-2028</w:t>
            </w:r>
          </w:p>
          <w:p w14:paraId="6C26B1BF" w14:textId="77777777" w:rsidR="00EE4850" w:rsidRDefault="00EE4850" w:rsidP="002C73C8"/>
          <w:p w14:paraId="2914E85D" w14:textId="624BA7E6" w:rsidR="00EE4850" w:rsidRPr="00EE4850" w:rsidRDefault="00EE4850" w:rsidP="002C73C8">
            <w:pPr>
              <w:rPr>
                <w:b/>
                <w:bCs/>
                <w:color w:val="003C77"/>
                <w:sz w:val="24"/>
                <w:szCs w:val="24"/>
              </w:rPr>
            </w:pPr>
            <w:r>
              <w:rPr>
                <w:b/>
                <w:bCs/>
                <w:color w:val="003C77"/>
                <w:sz w:val="24"/>
                <w:szCs w:val="24"/>
              </w:rPr>
              <w:t xml:space="preserve">Paperwork </w:t>
            </w:r>
          </w:p>
          <w:p w14:paraId="4ED89FEC" w14:textId="3754289A" w:rsidR="00EE4850" w:rsidRDefault="00A2329D" w:rsidP="002C73C8">
            <w:r>
              <w:t>APS Pre-visit Checklist</w:t>
            </w:r>
          </w:p>
          <w:p w14:paraId="4641BEC8" w14:textId="7E9C0628" w:rsidR="00863F66" w:rsidRDefault="00863F66" w:rsidP="002C73C8">
            <w:r>
              <w:t>APS Visit Prep</w:t>
            </w:r>
          </w:p>
          <w:p w14:paraId="02B97691" w14:textId="1EF21365" w:rsidR="00A2329D" w:rsidRDefault="00427081" w:rsidP="002C73C8">
            <w:r>
              <w:t>Emergency Protective Placements</w:t>
            </w:r>
          </w:p>
          <w:p w14:paraId="493F52F2" w14:textId="43E55B9F" w:rsidR="00427081" w:rsidRDefault="00274F06" w:rsidP="002C73C8">
            <w:r>
              <w:t>Investigative Report 5455</w:t>
            </w:r>
          </w:p>
          <w:p w14:paraId="6F180C41" w14:textId="7AC9DA0C" w:rsidR="00274F06" w:rsidRDefault="00274F06" w:rsidP="002C73C8">
            <w:r>
              <w:t>MOU Sample</w:t>
            </w:r>
          </w:p>
          <w:p w14:paraId="33A9498C" w14:textId="4579E1EF" w:rsidR="00274F06" w:rsidRDefault="00274F06" w:rsidP="002C73C8">
            <w:r>
              <w:t>Provider Letter Updated</w:t>
            </w:r>
          </w:p>
          <w:p w14:paraId="19F04CAD" w14:textId="7F5702AA" w:rsidR="00274F06" w:rsidRDefault="00274F06" w:rsidP="002C73C8">
            <w:r>
              <w:t>SampleGF-131</w:t>
            </w:r>
          </w:p>
          <w:p w14:paraId="3B7BC5A3" w14:textId="0A5991CB" w:rsidR="00274F06" w:rsidRDefault="00274F06" w:rsidP="00274F06">
            <w:r>
              <w:t>SampleGN-3100</w:t>
            </w:r>
          </w:p>
          <w:p w14:paraId="162710EB" w14:textId="251F64BC" w:rsidR="00274F06" w:rsidRDefault="00274F06" w:rsidP="00274F06">
            <w:r>
              <w:t>SampleGN-3140</w:t>
            </w:r>
          </w:p>
          <w:p w14:paraId="46E924AE" w14:textId="1D73C4F7" w:rsidR="00274F06" w:rsidRDefault="00274F06" w:rsidP="00274F06">
            <w:r>
              <w:t>SampleGN-3230</w:t>
            </w:r>
          </w:p>
          <w:p w14:paraId="695B11E0" w14:textId="6215FB1C" w:rsidR="00274F06" w:rsidRDefault="00274F06" w:rsidP="00274F06">
            <w:r>
              <w:t>SampleGN-4000</w:t>
            </w:r>
          </w:p>
          <w:p w14:paraId="0276C0EE" w14:textId="5BAA3FD1" w:rsidR="00274F06" w:rsidRDefault="00274F06" w:rsidP="00274F06">
            <w:r>
              <w:t>SampleGN-4010</w:t>
            </w:r>
          </w:p>
          <w:p w14:paraId="06DD7739" w14:textId="3966F3AB" w:rsidR="00274F06" w:rsidRDefault="00274F06" w:rsidP="00274F06">
            <w:r>
              <w:t>SampleGN-4040</w:t>
            </w:r>
          </w:p>
          <w:p w14:paraId="4FBC5840" w14:textId="3CBC487D" w:rsidR="00274F06" w:rsidRDefault="00274F06" w:rsidP="00274F06">
            <w:r>
              <w:t>Temporary Guardian Sample</w:t>
            </w:r>
          </w:p>
          <w:p w14:paraId="64F1CA6B" w14:textId="77777777" w:rsidR="00274F06" w:rsidRDefault="00274F06" w:rsidP="002C73C8"/>
          <w:p w14:paraId="69DD5DF8" w14:textId="0B751520" w:rsidR="00EE4850" w:rsidRPr="00EE4850" w:rsidRDefault="00EE4850" w:rsidP="002C73C8">
            <w:pPr>
              <w:rPr>
                <w:b/>
                <w:bCs/>
                <w:color w:val="003C77"/>
                <w:sz w:val="24"/>
                <w:szCs w:val="24"/>
              </w:rPr>
            </w:pPr>
            <w:r>
              <w:rPr>
                <w:b/>
                <w:bCs/>
                <w:color w:val="003C77"/>
                <w:sz w:val="24"/>
                <w:szCs w:val="24"/>
              </w:rPr>
              <w:t xml:space="preserve">Partners </w:t>
            </w:r>
          </w:p>
          <w:p w14:paraId="7E67D5DA" w14:textId="77777777" w:rsidR="00BF45E9" w:rsidRDefault="00BF45E9" w:rsidP="00BF45E9">
            <w:r>
              <w:t>Chap 55 Crisis Contractors Sample</w:t>
            </w:r>
          </w:p>
          <w:p w14:paraId="7084134A" w14:textId="77777777" w:rsidR="00BF45E9" w:rsidRDefault="00BF45E9" w:rsidP="00BF45E9">
            <w:r w:rsidRPr="007A148B">
              <w:t>Chap 55 Crisis Contractors Blank</w:t>
            </w:r>
          </w:p>
          <w:p w14:paraId="15E4EAE8" w14:textId="77777777" w:rsidR="00BF45E9" w:rsidRDefault="00BF45E9" w:rsidP="00BF45E9">
            <w:r>
              <w:t>Crisis Intervention Roadmap</w:t>
            </w:r>
          </w:p>
          <w:p w14:paraId="5DBF7F62" w14:textId="409F8CA3" w:rsidR="00EE4850" w:rsidRDefault="002B6AB2" w:rsidP="002C73C8">
            <w:r>
              <w:t>MOU Tip Sheet</w:t>
            </w:r>
          </w:p>
          <w:p w14:paraId="78802763" w14:textId="77777777" w:rsidR="002B6AB2" w:rsidRDefault="002B6AB2" w:rsidP="002C73C8"/>
          <w:p w14:paraId="2E42D367" w14:textId="25B815B0" w:rsidR="00EE4850" w:rsidRPr="00EE4850" w:rsidRDefault="00EE4850" w:rsidP="002C73C8">
            <w:pPr>
              <w:rPr>
                <w:b/>
                <w:bCs/>
                <w:color w:val="003C77"/>
                <w:sz w:val="24"/>
                <w:szCs w:val="24"/>
              </w:rPr>
            </w:pPr>
            <w:r>
              <w:rPr>
                <w:b/>
                <w:bCs/>
                <w:color w:val="003C77"/>
                <w:sz w:val="24"/>
                <w:szCs w:val="24"/>
              </w:rPr>
              <w:t xml:space="preserve">Prevention </w:t>
            </w:r>
          </w:p>
          <w:p w14:paraId="38FF6D5A" w14:textId="317F324A" w:rsidR="00EE4850" w:rsidRDefault="008D68D4" w:rsidP="002C73C8">
            <w:r>
              <w:t>A model To Improve the Care of Older Persons</w:t>
            </w:r>
          </w:p>
          <w:p w14:paraId="117431B4" w14:textId="5B4509FE" w:rsidR="008D68D4" w:rsidRDefault="008D68D4" w:rsidP="002C73C8">
            <w:r>
              <w:t>APS 5155 Overview</w:t>
            </w:r>
          </w:p>
          <w:p w14:paraId="678C0A82" w14:textId="769579D9" w:rsidR="008D68D4" w:rsidRDefault="008D68D4" w:rsidP="002C73C8">
            <w:r>
              <w:t>Caring for Our Elderly 2022</w:t>
            </w:r>
          </w:p>
          <w:p w14:paraId="78D2BF57" w14:textId="1636CED3" w:rsidR="008D68D4" w:rsidRDefault="008D68D4" w:rsidP="002C73C8">
            <w:r>
              <w:t>Chapter 55 Emergency Protective Placements</w:t>
            </w:r>
            <w:r w:rsidR="00F264E9">
              <w:t xml:space="preserve"> &amp; Protective Service Crisis</w:t>
            </w:r>
          </w:p>
          <w:p w14:paraId="053C6A2F" w14:textId="66B9858B" w:rsidR="00A46422" w:rsidRDefault="00A46422" w:rsidP="002C73C8">
            <w:r>
              <w:t>Chapter 55 Presentation MPD</w:t>
            </w:r>
          </w:p>
          <w:p w14:paraId="546D8E5E" w14:textId="028D1463" w:rsidR="00A46422" w:rsidRDefault="00A46422" w:rsidP="002C73C8">
            <w:r>
              <w:t>Dementia Training</w:t>
            </w:r>
          </w:p>
          <w:p w14:paraId="1F1438B1" w14:textId="05CF8B65" w:rsidR="00A46422" w:rsidRDefault="00A46422" w:rsidP="002C73C8">
            <w:r>
              <w:t>NAMI Presentation</w:t>
            </w:r>
            <w:r w:rsidR="00941EAA">
              <w:t xml:space="preserve"> Protective Services</w:t>
            </w:r>
          </w:p>
          <w:p w14:paraId="1298BA8A" w14:textId="61B437C1" w:rsidR="00941EAA" w:rsidRDefault="00941EAA" w:rsidP="002C73C8">
            <w:r>
              <w:lastRenderedPageBreak/>
              <w:t>Nav</w:t>
            </w:r>
            <w:r w:rsidR="00A2329D">
              <w:t>igating Challenging Behaviors</w:t>
            </w:r>
          </w:p>
          <w:p w14:paraId="7976B9A5" w14:textId="783A131F" w:rsidR="00A2329D" w:rsidRDefault="00A2329D" w:rsidP="002C73C8">
            <w:r>
              <w:t>Toolkit for Crisis</w:t>
            </w:r>
          </w:p>
          <w:p w14:paraId="5844E6A5" w14:textId="77777777" w:rsidR="00990D46" w:rsidRDefault="00990D46" w:rsidP="002C73C8">
            <w:pPr>
              <w:rPr>
                <w:b/>
                <w:bCs/>
                <w:color w:val="003C77"/>
                <w:sz w:val="24"/>
                <w:szCs w:val="24"/>
              </w:rPr>
            </w:pPr>
          </w:p>
          <w:p w14:paraId="3120A05F" w14:textId="43922291" w:rsidR="00020D05" w:rsidRDefault="00EE4850" w:rsidP="002C73C8">
            <w:pPr>
              <w:rPr>
                <w:b/>
                <w:bCs/>
                <w:color w:val="003C77"/>
                <w:sz w:val="24"/>
                <w:szCs w:val="24"/>
              </w:rPr>
            </w:pPr>
            <w:r>
              <w:rPr>
                <w:b/>
                <w:bCs/>
                <w:color w:val="003C77"/>
                <w:sz w:val="24"/>
                <w:szCs w:val="24"/>
              </w:rPr>
              <w:t xml:space="preserve">Processes </w:t>
            </w:r>
          </w:p>
          <w:p w14:paraId="01092E76" w14:textId="77777777" w:rsidR="007A148B" w:rsidRDefault="005E47F6" w:rsidP="002C73C8">
            <w:pPr>
              <w:rPr>
                <w:sz w:val="24"/>
                <w:szCs w:val="24"/>
              </w:rPr>
            </w:pPr>
            <w:r w:rsidRPr="00400AF8">
              <w:rPr>
                <w:sz w:val="24"/>
                <w:szCs w:val="24"/>
              </w:rPr>
              <w:t>APS Pre-visit Checklist</w:t>
            </w:r>
          </w:p>
          <w:p w14:paraId="02BB08E4" w14:textId="29E83D97" w:rsidR="00400AF8" w:rsidRDefault="48FB2D03" w:rsidP="002C73C8">
            <w:pPr>
              <w:rPr>
                <w:sz w:val="24"/>
                <w:szCs w:val="24"/>
              </w:rPr>
            </w:pPr>
            <w:r w:rsidRPr="5B1D12CA">
              <w:rPr>
                <w:sz w:val="24"/>
                <w:szCs w:val="24"/>
              </w:rPr>
              <w:t xml:space="preserve">Ch 55 </w:t>
            </w:r>
            <w:r w:rsidR="27BD8EBB" w:rsidRPr="5B1D12CA">
              <w:rPr>
                <w:sz w:val="24"/>
                <w:szCs w:val="24"/>
              </w:rPr>
              <w:t>Detention</w:t>
            </w:r>
            <w:r w:rsidRPr="5B1D12CA">
              <w:rPr>
                <w:sz w:val="24"/>
                <w:szCs w:val="24"/>
              </w:rPr>
              <w:t xml:space="preserve"> Checklist</w:t>
            </w:r>
          </w:p>
          <w:p w14:paraId="1D73AA56" w14:textId="77777777" w:rsidR="00400AF8" w:rsidRPr="00400AF8" w:rsidRDefault="00400AF8" w:rsidP="002C73C8">
            <w:pPr>
              <w:rPr>
                <w:sz w:val="24"/>
                <w:szCs w:val="24"/>
              </w:rPr>
            </w:pPr>
            <w:r w:rsidRPr="00400AF8">
              <w:rPr>
                <w:sz w:val="24"/>
                <w:szCs w:val="24"/>
              </w:rPr>
              <w:t>Behavior Support Plan Template</w:t>
            </w:r>
          </w:p>
          <w:p w14:paraId="7C1BB466" w14:textId="77777777" w:rsidR="00400AF8" w:rsidRPr="00400AF8" w:rsidRDefault="00400AF8" w:rsidP="002C73C8">
            <w:pPr>
              <w:rPr>
                <w:sz w:val="24"/>
                <w:szCs w:val="24"/>
              </w:rPr>
            </w:pPr>
            <w:r w:rsidRPr="00400AF8">
              <w:rPr>
                <w:sz w:val="24"/>
                <w:szCs w:val="24"/>
              </w:rPr>
              <w:t>Ch 55 EPP Timeline</w:t>
            </w:r>
          </w:p>
          <w:p w14:paraId="65D4B971" w14:textId="77777777" w:rsidR="00400AF8" w:rsidRPr="00400AF8" w:rsidRDefault="00400AF8" w:rsidP="002C73C8">
            <w:pPr>
              <w:rPr>
                <w:sz w:val="24"/>
                <w:szCs w:val="24"/>
              </w:rPr>
            </w:pPr>
            <w:r w:rsidRPr="00400AF8">
              <w:rPr>
                <w:sz w:val="24"/>
                <w:szCs w:val="24"/>
              </w:rPr>
              <w:t>Ch 55 Project Support Process Flow Chart</w:t>
            </w:r>
          </w:p>
          <w:p w14:paraId="5603EEC7" w14:textId="77777777" w:rsidR="00400AF8" w:rsidRPr="00400AF8" w:rsidRDefault="00400AF8" w:rsidP="002C73C8">
            <w:pPr>
              <w:rPr>
                <w:sz w:val="24"/>
                <w:szCs w:val="24"/>
              </w:rPr>
            </w:pPr>
            <w:r w:rsidRPr="00400AF8">
              <w:rPr>
                <w:sz w:val="24"/>
                <w:szCs w:val="24"/>
              </w:rPr>
              <w:t>Emergency Detention Process</w:t>
            </w:r>
          </w:p>
          <w:p w14:paraId="112E9A9D" w14:textId="77777777" w:rsidR="00400AF8" w:rsidRPr="00400AF8" w:rsidRDefault="00400AF8" w:rsidP="002C73C8">
            <w:pPr>
              <w:rPr>
                <w:sz w:val="24"/>
                <w:szCs w:val="24"/>
              </w:rPr>
            </w:pPr>
            <w:r w:rsidRPr="00400AF8">
              <w:rPr>
                <w:sz w:val="24"/>
                <w:szCs w:val="24"/>
              </w:rPr>
              <w:t>EPP Pilot Program Process</w:t>
            </w:r>
          </w:p>
          <w:p w14:paraId="62DD73E2" w14:textId="3FDEC712" w:rsidR="00400AF8" w:rsidRPr="00400AF8" w:rsidRDefault="48FB2D03" w:rsidP="002C73C8">
            <w:pPr>
              <w:rPr>
                <w:sz w:val="24"/>
                <w:szCs w:val="24"/>
              </w:rPr>
            </w:pPr>
            <w:r w:rsidRPr="5B1D12CA">
              <w:rPr>
                <w:sz w:val="24"/>
                <w:szCs w:val="24"/>
              </w:rPr>
              <w:t>EPP Support</w:t>
            </w:r>
            <w:r w:rsidR="009B04E6">
              <w:rPr>
                <w:sz w:val="24"/>
                <w:szCs w:val="24"/>
              </w:rPr>
              <w:t xml:space="preserve"> Process</w:t>
            </w:r>
          </w:p>
          <w:p w14:paraId="6A275DE8" w14:textId="77777777" w:rsidR="00400AF8" w:rsidRPr="00400AF8" w:rsidRDefault="00400AF8" w:rsidP="002C73C8">
            <w:pPr>
              <w:rPr>
                <w:sz w:val="24"/>
                <w:szCs w:val="24"/>
              </w:rPr>
            </w:pPr>
            <w:r w:rsidRPr="00400AF8">
              <w:rPr>
                <w:sz w:val="24"/>
                <w:szCs w:val="24"/>
              </w:rPr>
              <w:t>MKE Co Crisis Planning Guidelines</w:t>
            </w:r>
          </w:p>
          <w:p w14:paraId="63A1ED12" w14:textId="3922811E" w:rsidR="00400AF8" w:rsidRPr="00400AF8" w:rsidRDefault="00400AF8" w:rsidP="002C73C8">
            <w:pPr>
              <w:rPr>
                <w:color w:val="003C77"/>
                <w:sz w:val="24"/>
                <w:szCs w:val="24"/>
              </w:rPr>
            </w:pPr>
            <w:r w:rsidRPr="00400AF8">
              <w:rPr>
                <w:sz w:val="24"/>
                <w:szCs w:val="24"/>
              </w:rPr>
              <w:t>Permanent Guardianship Process for Adult</w:t>
            </w:r>
            <w:r>
              <w:rPr>
                <w:sz w:val="24"/>
                <w:szCs w:val="24"/>
              </w:rPr>
              <w:t xml:space="preserve"> Wards</w:t>
            </w:r>
          </w:p>
        </w:tc>
      </w:tr>
    </w:tbl>
    <w:p w14:paraId="1DB7A9BD" w14:textId="77777777" w:rsidR="00A6217B" w:rsidRDefault="00A6217B" w:rsidP="001D4C43">
      <w:pPr>
        <w:spacing w:after="0"/>
        <w:rPr>
          <w:b/>
          <w:bCs/>
          <w:sz w:val="36"/>
          <w:szCs w:val="36"/>
        </w:rPr>
      </w:pPr>
    </w:p>
    <w:p w14:paraId="1334F6A2" w14:textId="02DA189F" w:rsidR="00A6217B" w:rsidRPr="002A0C64" w:rsidRDefault="009962D4" w:rsidP="002A0C64">
      <w:pPr>
        <w:rPr>
          <w:b/>
          <w:bCs/>
          <w:sz w:val="24"/>
          <w:szCs w:val="24"/>
        </w:rPr>
      </w:pPr>
      <w:hyperlink w:anchor="Table_of_Contents" w:history="1">
        <w:r w:rsidR="002A0C64" w:rsidRPr="002A0C64">
          <w:rPr>
            <w:rStyle w:val="Hyperlink"/>
            <w:rFonts w:ascii="Calibri" w:eastAsia="Calibri" w:hAnsi="Calibri" w:cs="Calibri"/>
            <w:b/>
            <w:bCs/>
            <w:sz w:val="24"/>
            <w:szCs w:val="24"/>
          </w:rPr>
          <w:t>Return to Table of Contents</w:t>
        </w:r>
      </w:hyperlink>
    </w:p>
    <w:p w14:paraId="75B4FBD7" w14:textId="5606B334" w:rsidR="0083735D" w:rsidRDefault="0083735D" w:rsidP="34D52D2B">
      <w:pPr>
        <w:pStyle w:val="NormalWeb"/>
        <w:spacing w:after="0"/>
        <w:rPr>
          <w:b/>
          <w:bCs/>
          <w:sz w:val="36"/>
          <w:szCs w:val="36"/>
        </w:rPr>
      </w:pPr>
    </w:p>
    <w:p w14:paraId="6052E235" w14:textId="77777777" w:rsidR="00B456B6" w:rsidRDefault="00B456B6" w:rsidP="34D52D2B">
      <w:pPr>
        <w:pStyle w:val="NormalWeb"/>
        <w:spacing w:after="0"/>
        <w:rPr>
          <w:b/>
          <w:bCs/>
          <w:sz w:val="36"/>
          <w:szCs w:val="36"/>
        </w:rPr>
      </w:pPr>
    </w:p>
    <w:p w14:paraId="778B1CF0" w14:textId="77777777" w:rsidR="00B456B6" w:rsidRDefault="00B456B6" w:rsidP="34D52D2B">
      <w:pPr>
        <w:pStyle w:val="NormalWeb"/>
        <w:spacing w:after="0"/>
        <w:rPr>
          <w:b/>
          <w:bCs/>
          <w:sz w:val="36"/>
          <w:szCs w:val="36"/>
        </w:rPr>
      </w:pPr>
    </w:p>
    <w:p w14:paraId="360CB2B6" w14:textId="77777777" w:rsidR="00B456B6" w:rsidRDefault="00B456B6" w:rsidP="34D52D2B">
      <w:pPr>
        <w:pStyle w:val="NormalWeb"/>
        <w:spacing w:after="0"/>
        <w:rPr>
          <w:b/>
          <w:bCs/>
          <w:sz w:val="36"/>
          <w:szCs w:val="36"/>
        </w:rPr>
      </w:pPr>
    </w:p>
    <w:p w14:paraId="0A44F33E" w14:textId="77777777" w:rsidR="00B456B6" w:rsidRDefault="00B456B6" w:rsidP="34D52D2B">
      <w:pPr>
        <w:pStyle w:val="NormalWeb"/>
        <w:spacing w:after="0"/>
        <w:rPr>
          <w:b/>
          <w:bCs/>
          <w:sz w:val="36"/>
          <w:szCs w:val="36"/>
        </w:rPr>
      </w:pPr>
    </w:p>
    <w:p w14:paraId="78061CAA" w14:textId="77777777" w:rsidR="00B456B6" w:rsidRDefault="00B456B6" w:rsidP="34D52D2B">
      <w:pPr>
        <w:pStyle w:val="NormalWeb"/>
        <w:spacing w:after="0"/>
        <w:rPr>
          <w:b/>
          <w:bCs/>
          <w:sz w:val="36"/>
          <w:szCs w:val="36"/>
        </w:rPr>
      </w:pPr>
    </w:p>
    <w:p w14:paraId="4F2F9BD8" w14:textId="77777777" w:rsidR="00B456B6" w:rsidRDefault="00B456B6" w:rsidP="34D52D2B">
      <w:pPr>
        <w:pStyle w:val="NormalWeb"/>
        <w:spacing w:after="0"/>
        <w:rPr>
          <w:b/>
          <w:bCs/>
          <w:sz w:val="36"/>
          <w:szCs w:val="36"/>
        </w:rPr>
      </w:pPr>
    </w:p>
    <w:p w14:paraId="0B6E627A" w14:textId="77777777" w:rsidR="00B456B6" w:rsidRPr="00374B53" w:rsidRDefault="00B456B6" w:rsidP="34D52D2B">
      <w:pPr>
        <w:pStyle w:val="NormalWeb"/>
        <w:spacing w:after="0"/>
        <w:rPr>
          <w:b/>
          <w:bCs/>
          <w:sz w:val="36"/>
          <w:szCs w:val="36"/>
        </w:rPr>
      </w:pPr>
    </w:p>
    <w:sectPr w:rsidR="00B456B6" w:rsidRPr="00374B53" w:rsidSect="00FA5797">
      <w:type w:val="continuous"/>
      <w:pgSz w:w="12240" w:h="15840"/>
      <w:pgMar w:top="1440" w:right="1440" w:bottom="1440" w:left="1440" w:header="432" w:footer="432"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4E663C" w14:textId="77777777" w:rsidR="005242E2" w:rsidRDefault="005242E2" w:rsidP="005845F4">
      <w:pPr>
        <w:spacing w:after="0"/>
      </w:pPr>
      <w:r>
        <w:separator/>
      </w:r>
    </w:p>
  </w:endnote>
  <w:endnote w:type="continuationSeparator" w:id="0">
    <w:p w14:paraId="1A4B4463" w14:textId="77777777" w:rsidR="005242E2" w:rsidRDefault="005242E2" w:rsidP="005845F4">
      <w:pPr>
        <w:spacing w:after="0"/>
      </w:pPr>
      <w:r>
        <w:continuationSeparator/>
      </w:r>
    </w:p>
  </w:endnote>
  <w:endnote w:type="continuationNotice" w:id="1">
    <w:p w14:paraId="7F2F3DB8" w14:textId="77777777" w:rsidR="005242E2" w:rsidRDefault="005242E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17F44" w14:textId="408F2AD3" w:rsidR="04BDACC0" w:rsidRDefault="00FE1BE0" w:rsidP="04BDACC0">
    <w:pPr>
      <w:pStyle w:val="Footer"/>
    </w:pPr>
    <w:r>
      <w:rPr>
        <w:sz w:val="18"/>
        <w:szCs w:val="18"/>
      </w:rPr>
      <w:t>APS Coordinator Model Toolkit</w:t>
    </w:r>
  </w:p>
  <w:p w14:paraId="52EA707E" w14:textId="3BF5B2C7" w:rsidR="04BDACC0" w:rsidRDefault="00C82F59" w:rsidP="04BDACC0">
    <w:pPr>
      <w:pStyle w:val="Footer"/>
      <w:rPr>
        <w:sz w:val="18"/>
        <w:szCs w:val="18"/>
      </w:rPr>
    </w:pPr>
    <w:r>
      <w:rPr>
        <w:sz w:val="18"/>
        <w:szCs w:val="18"/>
      </w:rPr>
      <w:t>Last Updated April 2025</w:t>
    </w:r>
  </w:p>
  <w:p w14:paraId="01A984D2" w14:textId="77777777" w:rsidR="00B62CC2" w:rsidRDefault="00B62CC2" w:rsidP="000A1A2E">
    <w:pPr>
      <w:pStyle w:val="Footer"/>
      <w:rPr>
        <w:sz w:val="18"/>
        <w:szCs w:val="18"/>
      </w:rPr>
    </w:pPr>
  </w:p>
  <w:p w14:paraId="374962A9" w14:textId="77777777" w:rsidR="00B62CC2" w:rsidRPr="00C06D50" w:rsidRDefault="00B62CC2" w:rsidP="000A1A2E">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BA27A" w14:textId="0C79BEBE" w:rsidR="04BDACC0" w:rsidRDefault="00FE1BE0" w:rsidP="04BDACC0">
    <w:pPr>
      <w:pStyle w:val="Footer"/>
      <w:jc w:val="right"/>
      <w:rPr>
        <w:sz w:val="18"/>
        <w:szCs w:val="18"/>
      </w:rPr>
    </w:pPr>
    <w:r>
      <w:rPr>
        <w:sz w:val="18"/>
        <w:szCs w:val="18"/>
      </w:rPr>
      <w:t>APS Coordinator Model Toolkit</w:t>
    </w:r>
  </w:p>
  <w:p w14:paraId="3EF66F71" w14:textId="1DE6C36C" w:rsidR="00F04EF2" w:rsidRDefault="00C82F59" w:rsidP="04BDACC0">
    <w:pPr>
      <w:pStyle w:val="Footer"/>
      <w:jc w:val="right"/>
    </w:pPr>
    <w:r>
      <w:rPr>
        <w:sz w:val="18"/>
        <w:szCs w:val="18"/>
      </w:rPr>
      <w:t>Last Updated April 2025</w:t>
    </w:r>
  </w:p>
  <w:p w14:paraId="134FDC8F" w14:textId="77777777" w:rsidR="00855BDF" w:rsidRPr="003D1905" w:rsidRDefault="00855BDF" w:rsidP="003570E9">
    <w:pPr>
      <w:pStyle w:val="Footer"/>
      <w:rPr>
        <w:sz w:val="18"/>
        <w:szCs w:val="18"/>
      </w:rPr>
    </w:pPr>
  </w:p>
  <w:p w14:paraId="4CF5B89B" w14:textId="77777777" w:rsidR="003A5316" w:rsidRPr="003D1905" w:rsidRDefault="003A5316" w:rsidP="003570E9">
    <w:pPr>
      <w:pStyle w:val="Footer"/>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10CFD1D3" w14:paraId="714DBA8F" w14:textId="77777777" w:rsidTr="10CFD1D3">
      <w:trPr>
        <w:trHeight w:val="300"/>
      </w:trPr>
      <w:tc>
        <w:tcPr>
          <w:tcW w:w="3120" w:type="dxa"/>
        </w:tcPr>
        <w:p w14:paraId="68096E3D" w14:textId="5C66838A" w:rsidR="10CFD1D3" w:rsidRDefault="10CFD1D3" w:rsidP="10CFD1D3">
          <w:pPr>
            <w:pStyle w:val="Header"/>
            <w:ind w:left="-115"/>
          </w:pPr>
        </w:p>
      </w:tc>
      <w:tc>
        <w:tcPr>
          <w:tcW w:w="3120" w:type="dxa"/>
        </w:tcPr>
        <w:p w14:paraId="32766384" w14:textId="56C8F091" w:rsidR="10CFD1D3" w:rsidRDefault="10CFD1D3" w:rsidP="10CFD1D3">
          <w:pPr>
            <w:pStyle w:val="Header"/>
            <w:jc w:val="center"/>
          </w:pPr>
        </w:p>
      </w:tc>
      <w:tc>
        <w:tcPr>
          <w:tcW w:w="3120" w:type="dxa"/>
        </w:tcPr>
        <w:p w14:paraId="2D070288" w14:textId="15FEB40F" w:rsidR="10CFD1D3" w:rsidRDefault="10CFD1D3" w:rsidP="10CFD1D3">
          <w:pPr>
            <w:pStyle w:val="Header"/>
            <w:ind w:right="-115"/>
            <w:jc w:val="right"/>
          </w:pPr>
        </w:p>
      </w:tc>
    </w:tr>
  </w:tbl>
  <w:p w14:paraId="3EC6ACD5" w14:textId="6A9C962A" w:rsidR="00A313B7" w:rsidRDefault="00A313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71A2C" w14:textId="77777777" w:rsidR="005242E2" w:rsidRDefault="005242E2" w:rsidP="005845F4">
      <w:pPr>
        <w:spacing w:after="0"/>
      </w:pPr>
      <w:r>
        <w:separator/>
      </w:r>
    </w:p>
  </w:footnote>
  <w:footnote w:type="continuationSeparator" w:id="0">
    <w:p w14:paraId="5AA8FF4A" w14:textId="77777777" w:rsidR="005242E2" w:rsidRDefault="005242E2" w:rsidP="005845F4">
      <w:pPr>
        <w:spacing w:after="0"/>
      </w:pPr>
      <w:r>
        <w:continuationSeparator/>
      </w:r>
    </w:p>
  </w:footnote>
  <w:footnote w:type="continuationNotice" w:id="1">
    <w:p w14:paraId="355107AA" w14:textId="77777777" w:rsidR="005242E2" w:rsidRDefault="005242E2">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86970518"/>
      <w:docPartObj>
        <w:docPartGallery w:val="Page Numbers (Top of Page)"/>
        <w:docPartUnique/>
      </w:docPartObj>
    </w:sdtPr>
    <w:sdtEndPr>
      <w:rPr>
        <w:noProof/>
      </w:rPr>
    </w:sdtEndPr>
    <w:sdtContent>
      <w:p w14:paraId="23C5CDEF" w14:textId="46890480" w:rsidR="00250E33" w:rsidRDefault="00250E33">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34317"/>
      <w:docPartObj>
        <w:docPartGallery w:val="Page Numbers (Top of Page)"/>
        <w:docPartUnique/>
      </w:docPartObj>
    </w:sdtPr>
    <w:sdtEndPr>
      <w:rPr>
        <w:noProof/>
      </w:rPr>
    </w:sdtEndPr>
    <w:sdtContent>
      <w:p w14:paraId="5EA95D03" w14:textId="2AA7BDD6" w:rsidR="00FA68A5" w:rsidRDefault="00FA68A5">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2C3EE047" w14:textId="67F5FB27" w:rsidR="005845F4" w:rsidRDefault="005845F4" w:rsidP="005845F4">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10CFD1D3" w14:paraId="3CA816C8" w14:textId="77777777" w:rsidTr="10CFD1D3">
      <w:trPr>
        <w:trHeight w:val="300"/>
      </w:trPr>
      <w:tc>
        <w:tcPr>
          <w:tcW w:w="3120" w:type="dxa"/>
        </w:tcPr>
        <w:p w14:paraId="659E46EE" w14:textId="5500E918" w:rsidR="10CFD1D3" w:rsidRDefault="10CFD1D3" w:rsidP="10CFD1D3">
          <w:pPr>
            <w:pStyle w:val="Header"/>
            <w:ind w:left="-115"/>
          </w:pPr>
        </w:p>
      </w:tc>
      <w:tc>
        <w:tcPr>
          <w:tcW w:w="3120" w:type="dxa"/>
        </w:tcPr>
        <w:p w14:paraId="33AB4DC9" w14:textId="5B77B1D4" w:rsidR="10CFD1D3" w:rsidRDefault="10CFD1D3" w:rsidP="10CFD1D3">
          <w:pPr>
            <w:pStyle w:val="Header"/>
            <w:jc w:val="center"/>
          </w:pPr>
        </w:p>
      </w:tc>
      <w:tc>
        <w:tcPr>
          <w:tcW w:w="3120" w:type="dxa"/>
        </w:tcPr>
        <w:p w14:paraId="2708D4F8" w14:textId="795E8AB3" w:rsidR="10CFD1D3" w:rsidRDefault="10CFD1D3" w:rsidP="10CFD1D3">
          <w:pPr>
            <w:pStyle w:val="Header"/>
            <w:ind w:right="-115"/>
            <w:jc w:val="right"/>
          </w:pPr>
        </w:p>
      </w:tc>
    </w:tr>
  </w:tbl>
  <w:p w14:paraId="420BEFF2" w14:textId="1C81783A" w:rsidR="00A313B7" w:rsidRDefault="00A313B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FC1A9"/>
    <w:multiLevelType w:val="hybridMultilevel"/>
    <w:tmpl w:val="B00C4422"/>
    <w:lvl w:ilvl="0" w:tplc="5588A3C4">
      <w:start w:val="1"/>
      <w:numFmt w:val="bullet"/>
      <w:lvlText w:val=""/>
      <w:lvlJc w:val="left"/>
      <w:pPr>
        <w:ind w:left="720" w:hanging="360"/>
      </w:pPr>
      <w:rPr>
        <w:rFonts w:ascii="Symbol" w:hAnsi="Symbol" w:hint="default"/>
      </w:rPr>
    </w:lvl>
    <w:lvl w:ilvl="1" w:tplc="11C6290A">
      <w:start w:val="1"/>
      <w:numFmt w:val="bullet"/>
      <w:lvlText w:val="o"/>
      <w:lvlJc w:val="left"/>
      <w:pPr>
        <w:ind w:left="1440" w:hanging="360"/>
      </w:pPr>
      <w:rPr>
        <w:rFonts w:ascii="Courier New" w:hAnsi="Courier New" w:hint="default"/>
      </w:rPr>
    </w:lvl>
    <w:lvl w:ilvl="2" w:tplc="D2884C76">
      <w:start w:val="1"/>
      <w:numFmt w:val="bullet"/>
      <w:lvlText w:val=""/>
      <w:lvlJc w:val="left"/>
      <w:pPr>
        <w:ind w:left="2160" w:hanging="360"/>
      </w:pPr>
      <w:rPr>
        <w:rFonts w:ascii="Wingdings" w:hAnsi="Wingdings" w:hint="default"/>
      </w:rPr>
    </w:lvl>
    <w:lvl w:ilvl="3" w:tplc="D90E8E14">
      <w:start w:val="1"/>
      <w:numFmt w:val="bullet"/>
      <w:lvlText w:val=""/>
      <w:lvlJc w:val="left"/>
      <w:pPr>
        <w:ind w:left="2880" w:hanging="360"/>
      </w:pPr>
      <w:rPr>
        <w:rFonts w:ascii="Symbol" w:hAnsi="Symbol" w:hint="default"/>
      </w:rPr>
    </w:lvl>
    <w:lvl w:ilvl="4" w:tplc="35821596">
      <w:start w:val="1"/>
      <w:numFmt w:val="bullet"/>
      <w:lvlText w:val="o"/>
      <w:lvlJc w:val="left"/>
      <w:pPr>
        <w:ind w:left="3600" w:hanging="360"/>
      </w:pPr>
      <w:rPr>
        <w:rFonts w:ascii="Courier New" w:hAnsi="Courier New" w:hint="default"/>
      </w:rPr>
    </w:lvl>
    <w:lvl w:ilvl="5" w:tplc="9A448D70">
      <w:start w:val="1"/>
      <w:numFmt w:val="bullet"/>
      <w:lvlText w:val=""/>
      <w:lvlJc w:val="left"/>
      <w:pPr>
        <w:ind w:left="4320" w:hanging="360"/>
      </w:pPr>
      <w:rPr>
        <w:rFonts w:ascii="Wingdings" w:hAnsi="Wingdings" w:hint="default"/>
      </w:rPr>
    </w:lvl>
    <w:lvl w:ilvl="6" w:tplc="A896FF2A">
      <w:start w:val="1"/>
      <w:numFmt w:val="bullet"/>
      <w:lvlText w:val=""/>
      <w:lvlJc w:val="left"/>
      <w:pPr>
        <w:ind w:left="5040" w:hanging="360"/>
      </w:pPr>
      <w:rPr>
        <w:rFonts w:ascii="Symbol" w:hAnsi="Symbol" w:hint="default"/>
      </w:rPr>
    </w:lvl>
    <w:lvl w:ilvl="7" w:tplc="791E1696">
      <w:start w:val="1"/>
      <w:numFmt w:val="bullet"/>
      <w:lvlText w:val="o"/>
      <w:lvlJc w:val="left"/>
      <w:pPr>
        <w:ind w:left="5760" w:hanging="360"/>
      </w:pPr>
      <w:rPr>
        <w:rFonts w:ascii="Courier New" w:hAnsi="Courier New" w:hint="default"/>
      </w:rPr>
    </w:lvl>
    <w:lvl w:ilvl="8" w:tplc="DC6815BC">
      <w:start w:val="1"/>
      <w:numFmt w:val="bullet"/>
      <w:lvlText w:val=""/>
      <w:lvlJc w:val="left"/>
      <w:pPr>
        <w:ind w:left="6480" w:hanging="360"/>
      </w:pPr>
      <w:rPr>
        <w:rFonts w:ascii="Wingdings" w:hAnsi="Wingdings" w:hint="default"/>
      </w:rPr>
    </w:lvl>
  </w:abstractNum>
  <w:abstractNum w:abstractNumId="1" w15:restartNumberingAfterBreak="0">
    <w:nsid w:val="02CB5AFC"/>
    <w:multiLevelType w:val="hybridMultilevel"/>
    <w:tmpl w:val="6E54F6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580BC6"/>
    <w:multiLevelType w:val="hybridMultilevel"/>
    <w:tmpl w:val="0E24FD1A"/>
    <w:lvl w:ilvl="0" w:tplc="5DA4B9E4">
      <w:start w:val="1"/>
      <w:numFmt w:val="bullet"/>
      <w:lvlText w:val=""/>
      <w:lvlJc w:val="left"/>
      <w:pPr>
        <w:ind w:left="720" w:hanging="360"/>
      </w:pPr>
      <w:rPr>
        <w:rFonts w:ascii="Symbol" w:hAnsi="Symbol" w:hint="default"/>
      </w:rPr>
    </w:lvl>
    <w:lvl w:ilvl="1" w:tplc="CDF6F2A2">
      <w:start w:val="1"/>
      <w:numFmt w:val="bullet"/>
      <w:lvlText w:val="o"/>
      <w:lvlJc w:val="left"/>
      <w:pPr>
        <w:ind w:left="1440" w:hanging="360"/>
      </w:pPr>
      <w:rPr>
        <w:rFonts w:ascii="Courier New" w:hAnsi="Courier New" w:hint="default"/>
      </w:rPr>
    </w:lvl>
    <w:lvl w:ilvl="2" w:tplc="F4F60A22">
      <w:start w:val="1"/>
      <w:numFmt w:val="bullet"/>
      <w:lvlText w:val=""/>
      <w:lvlJc w:val="left"/>
      <w:pPr>
        <w:ind w:left="2160" w:hanging="360"/>
      </w:pPr>
      <w:rPr>
        <w:rFonts w:ascii="Wingdings" w:hAnsi="Wingdings" w:hint="default"/>
      </w:rPr>
    </w:lvl>
    <w:lvl w:ilvl="3" w:tplc="13E49934">
      <w:start w:val="1"/>
      <w:numFmt w:val="bullet"/>
      <w:lvlText w:val=""/>
      <w:lvlJc w:val="left"/>
      <w:pPr>
        <w:ind w:left="2880" w:hanging="360"/>
      </w:pPr>
      <w:rPr>
        <w:rFonts w:ascii="Symbol" w:hAnsi="Symbol" w:hint="default"/>
      </w:rPr>
    </w:lvl>
    <w:lvl w:ilvl="4" w:tplc="EFBA43F4">
      <w:start w:val="1"/>
      <w:numFmt w:val="bullet"/>
      <w:lvlText w:val="o"/>
      <w:lvlJc w:val="left"/>
      <w:pPr>
        <w:ind w:left="3600" w:hanging="360"/>
      </w:pPr>
      <w:rPr>
        <w:rFonts w:ascii="Courier New" w:hAnsi="Courier New" w:hint="default"/>
      </w:rPr>
    </w:lvl>
    <w:lvl w:ilvl="5" w:tplc="6C8A7B36">
      <w:start w:val="1"/>
      <w:numFmt w:val="bullet"/>
      <w:lvlText w:val=""/>
      <w:lvlJc w:val="left"/>
      <w:pPr>
        <w:ind w:left="4320" w:hanging="360"/>
      </w:pPr>
      <w:rPr>
        <w:rFonts w:ascii="Wingdings" w:hAnsi="Wingdings" w:hint="default"/>
      </w:rPr>
    </w:lvl>
    <w:lvl w:ilvl="6" w:tplc="570CE96E">
      <w:start w:val="1"/>
      <w:numFmt w:val="bullet"/>
      <w:lvlText w:val=""/>
      <w:lvlJc w:val="left"/>
      <w:pPr>
        <w:ind w:left="5040" w:hanging="360"/>
      </w:pPr>
      <w:rPr>
        <w:rFonts w:ascii="Symbol" w:hAnsi="Symbol" w:hint="default"/>
      </w:rPr>
    </w:lvl>
    <w:lvl w:ilvl="7" w:tplc="D92AC818">
      <w:start w:val="1"/>
      <w:numFmt w:val="bullet"/>
      <w:lvlText w:val="o"/>
      <w:lvlJc w:val="left"/>
      <w:pPr>
        <w:ind w:left="5760" w:hanging="360"/>
      </w:pPr>
      <w:rPr>
        <w:rFonts w:ascii="Courier New" w:hAnsi="Courier New" w:hint="default"/>
      </w:rPr>
    </w:lvl>
    <w:lvl w:ilvl="8" w:tplc="EE12EFAE">
      <w:start w:val="1"/>
      <w:numFmt w:val="bullet"/>
      <w:lvlText w:val=""/>
      <w:lvlJc w:val="left"/>
      <w:pPr>
        <w:ind w:left="6480" w:hanging="360"/>
      </w:pPr>
      <w:rPr>
        <w:rFonts w:ascii="Wingdings" w:hAnsi="Wingdings" w:hint="default"/>
      </w:rPr>
    </w:lvl>
  </w:abstractNum>
  <w:abstractNum w:abstractNumId="3" w15:restartNumberingAfterBreak="0">
    <w:nsid w:val="09FDA067"/>
    <w:multiLevelType w:val="hybridMultilevel"/>
    <w:tmpl w:val="32763758"/>
    <w:lvl w:ilvl="0" w:tplc="90ACA0D4">
      <w:start w:val="1"/>
      <w:numFmt w:val="bullet"/>
      <w:lvlText w:val=""/>
      <w:lvlJc w:val="left"/>
      <w:pPr>
        <w:ind w:left="720" w:hanging="360"/>
      </w:pPr>
      <w:rPr>
        <w:rFonts w:ascii="Symbol" w:hAnsi="Symbol" w:hint="default"/>
      </w:rPr>
    </w:lvl>
    <w:lvl w:ilvl="1" w:tplc="82EE707C">
      <w:start w:val="1"/>
      <w:numFmt w:val="bullet"/>
      <w:lvlText w:val="o"/>
      <w:lvlJc w:val="left"/>
      <w:pPr>
        <w:ind w:left="1440" w:hanging="360"/>
      </w:pPr>
      <w:rPr>
        <w:rFonts w:ascii="Courier New" w:hAnsi="Courier New" w:hint="default"/>
      </w:rPr>
    </w:lvl>
    <w:lvl w:ilvl="2" w:tplc="A3BE426C">
      <w:start w:val="1"/>
      <w:numFmt w:val="bullet"/>
      <w:lvlText w:val=""/>
      <w:lvlJc w:val="left"/>
      <w:pPr>
        <w:ind w:left="2160" w:hanging="360"/>
      </w:pPr>
      <w:rPr>
        <w:rFonts w:ascii="Wingdings" w:hAnsi="Wingdings" w:hint="default"/>
      </w:rPr>
    </w:lvl>
    <w:lvl w:ilvl="3" w:tplc="A39AC780">
      <w:start w:val="1"/>
      <w:numFmt w:val="bullet"/>
      <w:lvlText w:val=""/>
      <w:lvlJc w:val="left"/>
      <w:pPr>
        <w:ind w:left="2880" w:hanging="360"/>
      </w:pPr>
      <w:rPr>
        <w:rFonts w:ascii="Symbol" w:hAnsi="Symbol" w:hint="default"/>
      </w:rPr>
    </w:lvl>
    <w:lvl w:ilvl="4" w:tplc="2EA2448E">
      <w:start w:val="1"/>
      <w:numFmt w:val="bullet"/>
      <w:lvlText w:val="o"/>
      <w:lvlJc w:val="left"/>
      <w:pPr>
        <w:ind w:left="3600" w:hanging="360"/>
      </w:pPr>
      <w:rPr>
        <w:rFonts w:ascii="Courier New" w:hAnsi="Courier New" w:hint="default"/>
      </w:rPr>
    </w:lvl>
    <w:lvl w:ilvl="5" w:tplc="642A26AA">
      <w:start w:val="1"/>
      <w:numFmt w:val="bullet"/>
      <w:lvlText w:val=""/>
      <w:lvlJc w:val="left"/>
      <w:pPr>
        <w:ind w:left="4320" w:hanging="360"/>
      </w:pPr>
      <w:rPr>
        <w:rFonts w:ascii="Wingdings" w:hAnsi="Wingdings" w:hint="default"/>
      </w:rPr>
    </w:lvl>
    <w:lvl w:ilvl="6" w:tplc="CACEE610">
      <w:start w:val="1"/>
      <w:numFmt w:val="bullet"/>
      <w:lvlText w:val=""/>
      <w:lvlJc w:val="left"/>
      <w:pPr>
        <w:ind w:left="5040" w:hanging="360"/>
      </w:pPr>
      <w:rPr>
        <w:rFonts w:ascii="Symbol" w:hAnsi="Symbol" w:hint="default"/>
      </w:rPr>
    </w:lvl>
    <w:lvl w:ilvl="7" w:tplc="9616695A">
      <w:start w:val="1"/>
      <w:numFmt w:val="bullet"/>
      <w:lvlText w:val="o"/>
      <w:lvlJc w:val="left"/>
      <w:pPr>
        <w:ind w:left="5760" w:hanging="360"/>
      </w:pPr>
      <w:rPr>
        <w:rFonts w:ascii="Courier New" w:hAnsi="Courier New" w:hint="default"/>
      </w:rPr>
    </w:lvl>
    <w:lvl w:ilvl="8" w:tplc="FD4ACA62">
      <w:start w:val="1"/>
      <w:numFmt w:val="bullet"/>
      <w:lvlText w:val=""/>
      <w:lvlJc w:val="left"/>
      <w:pPr>
        <w:ind w:left="6480" w:hanging="360"/>
      </w:pPr>
      <w:rPr>
        <w:rFonts w:ascii="Wingdings" w:hAnsi="Wingdings" w:hint="default"/>
      </w:rPr>
    </w:lvl>
  </w:abstractNum>
  <w:abstractNum w:abstractNumId="4" w15:restartNumberingAfterBreak="0">
    <w:nsid w:val="0A94BF83"/>
    <w:multiLevelType w:val="hybridMultilevel"/>
    <w:tmpl w:val="4D4004D4"/>
    <w:lvl w:ilvl="0" w:tplc="92E6062A">
      <w:start w:val="1"/>
      <w:numFmt w:val="bullet"/>
      <w:lvlText w:val=""/>
      <w:lvlJc w:val="left"/>
      <w:pPr>
        <w:ind w:left="720" w:hanging="360"/>
      </w:pPr>
      <w:rPr>
        <w:rFonts w:ascii="Symbol" w:hAnsi="Symbol" w:hint="default"/>
      </w:rPr>
    </w:lvl>
    <w:lvl w:ilvl="1" w:tplc="CF0EDF38">
      <w:start w:val="1"/>
      <w:numFmt w:val="bullet"/>
      <w:lvlText w:val="o"/>
      <w:lvlJc w:val="left"/>
      <w:pPr>
        <w:ind w:left="1440" w:hanging="360"/>
      </w:pPr>
      <w:rPr>
        <w:rFonts w:ascii="Courier New" w:hAnsi="Courier New" w:hint="default"/>
      </w:rPr>
    </w:lvl>
    <w:lvl w:ilvl="2" w:tplc="F634B96C">
      <w:start w:val="1"/>
      <w:numFmt w:val="bullet"/>
      <w:lvlText w:val=""/>
      <w:lvlJc w:val="left"/>
      <w:pPr>
        <w:ind w:left="2160" w:hanging="360"/>
      </w:pPr>
      <w:rPr>
        <w:rFonts w:ascii="Wingdings" w:hAnsi="Wingdings" w:hint="default"/>
      </w:rPr>
    </w:lvl>
    <w:lvl w:ilvl="3" w:tplc="E0F816C2">
      <w:start w:val="1"/>
      <w:numFmt w:val="bullet"/>
      <w:lvlText w:val=""/>
      <w:lvlJc w:val="left"/>
      <w:pPr>
        <w:ind w:left="2880" w:hanging="360"/>
      </w:pPr>
      <w:rPr>
        <w:rFonts w:ascii="Symbol" w:hAnsi="Symbol" w:hint="default"/>
      </w:rPr>
    </w:lvl>
    <w:lvl w:ilvl="4" w:tplc="8ED60AB6">
      <w:start w:val="1"/>
      <w:numFmt w:val="bullet"/>
      <w:lvlText w:val="o"/>
      <w:lvlJc w:val="left"/>
      <w:pPr>
        <w:ind w:left="3600" w:hanging="360"/>
      </w:pPr>
      <w:rPr>
        <w:rFonts w:ascii="Courier New" w:hAnsi="Courier New" w:hint="default"/>
      </w:rPr>
    </w:lvl>
    <w:lvl w:ilvl="5" w:tplc="3AD2F656">
      <w:start w:val="1"/>
      <w:numFmt w:val="bullet"/>
      <w:lvlText w:val=""/>
      <w:lvlJc w:val="left"/>
      <w:pPr>
        <w:ind w:left="4320" w:hanging="360"/>
      </w:pPr>
      <w:rPr>
        <w:rFonts w:ascii="Wingdings" w:hAnsi="Wingdings" w:hint="default"/>
      </w:rPr>
    </w:lvl>
    <w:lvl w:ilvl="6" w:tplc="FFECA398">
      <w:start w:val="1"/>
      <w:numFmt w:val="bullet"/>
      <w:lvlText w:val=""/>
      <w:lvlJc w:val="left"/>
      <w:pPr>
        <w:ind w:left="5040" w:hanging="360"/>
      </w:pPr>
      <w:rPr>
        <w:rFonts w:ascii="Symbol" w:hAnsi="Symbol" w:hint="default"/>
      </w:rPr>
    </w:lvl>
    <w:lvl w:ilvl="7" w:tplc="994EDC24">
      <w:start w:val="1"/>
      <w:numFmt w:val="bullet"/>
      <w:lvlText w:val="o"/>
      <w:lvlJc w:val="left"/>
      <w:pPr>
        <w:ind w:left="5760" w:hanging="360"/>
      </w:pPr>
      <w:rPr>
        <w:rFonts w:ascii="Courier New" w:hAnsi="Courier New" w:hint="default"/>
      </w:rPr>
    </w:lvl>
    <w:lvl w:ilvl="8" w:tplc="E4EAA210">
      <w:start w:val="1"/>
      <w:numFmt w:val="bullet"/>
      <w:lvlText w:val=""/>
      <w:lvlJc w:val="left"/>
      <w:pPr>
        <w:ind w:left="6480" w:hanging="360"/>
      </w:pPr>
      <w:rPr>
        <w:rFonts w:ascii="Wingdings" w:hAnsi="Wingdings" w:hint="default"/>
      </w:rPr>
    </w:lvl>
  </w:abstractNum>
  <w:abstractNum w:abstractNumId="5" w15:restartNumberingAfterBreak="0">
    <w:nsid w:val="0E85A416"/>
    <w:multiLevelType w:val="hybridMultilevel"/>
    <w:tmpl w:val="AF1C5B9E"/>
    <w:lvl w:ilvl="0" w:tplc="393289BC">
      <w:start w:val="1"/>
      <w:numFmt w:val="bullet"/>
      <w:lvlText w:val=""/>
      <w:lvlJc w:val="left"/>
      <w:pPr>
        <w:ind w:left="720" w:hanging="360"/>
      </w:pPr>
      <w:rPr>
        <w:rFonts w:ascii="Symbol" w:hAnsi="Symbol" w:hint="default"/>
      </w:rPr>
    </w:lvl>
    <w:lvl w:ilvl="1" w:tplc="68AAC71C">
      <w:start w:val="1"/>
      <w:numFmt w:val="bullet"/>
      <w:lvlText w:val="o"/>
      <w:lvlJc w:val="left"/>
      <w:pPr>
        <w:ind w:left="1440" w:hanging="360"/>
      </w:pPr>
      <w:rPr>
        <w:rFonts w:ascii="Courier New" w:hAnsi="Courier New" w:hint="default"/>
      </w:rPr>
    </w:lvl>
    <w:lvl w:ilvl="2" w:tplc="08D4E83C">
      <w:start w:val="1"/>
      <w:numFmt w:val="bullet"/>
      <w:lvlText w:val=""/>
      <w:lvlJc w:val="left"/>
      <w:pPr>
        <w:ind w:left="2160" w:hanging="360"/>
      </w:pPr>
      <w:rPr>
        <w:rFonts w:ascii="Wingdings" w:hAnsi="Wingdings" w:hint="default"/>
      </w:rPr>
    </w:lvl>
    <w:lvl w:ilvl="3" w:tplc="D20A87C0">
      <w:start w:val="1"/>
      <w:numFmt w:val="bullet"/>
      <w:lvlText w:val=""/>
      <w:lvlJc w:val="left"/>
      <w:pPr>
        <w:ind w:left="2880" w:hanging="360"/>
      </w:pPr>
      <w:rPr>
        <w:rFonts w:ascii="Symbol" w:hAnsi="Symbol" w:hint="default"/>
      </w:rPr>
    </w:lvl>
    <w:lvl w:ilvl="4" w:tplc="78500352">
      <w:start w:val="1"/>
      <w:numFmt w:val="bullet"/>
      <w:lvlText w:val="o"/>
      <w:lvlJc w:val="left"/>
      <w:pPr>
        <w:ind w:left="3600" w:hanging="360"/>
      </w:pPr>
      <w:rPr>
        <w:rFonts w:ascii="Courier New" w:hAnsi="Courier New" w:hint="default"/>
      </w:rPr>
    </w:lvl>
    <w:lvl w:ilvl="5" w:tplc="C480EF78">
      <w:start w:val="1"/>
      <w:numFmt w:val="bullet"/>
      <w:lvlText w:val=""/>
      <w:lvlJc w:val="left"/>
      <w:pPr>
        <w:ind w:left="4320" w:hanging="360"/>
      </w:pPr>
      <w:rPr>
        <w:rFonts w:ascii="Wingdings" w:hAnsi="Wingdings" w:hint="default"/>
      </w:rPr>
    </w:lvl>
    <w:lvl w:ilvl="6" w:tplc="98380BC2">
      <w:start w:val="1"/>
      <w:numFmt w:val="bullet"/>
      <w:lvlText w:val=""/>
      <w:lvlJc w:val="left"/>
      <w:pPr>
        <w:ind w:left="5040" w:hanging="360"/>
      </w:pPr>
      <w:rPr>
        <w:rFonts w:ascii="Symbol" w:hAnsi="Symbol" w:hint="default"/>
      </w:rPr>
    </w:lvl>
    <w:lvl w:ilvl="7" w:tplc="75EECE60">
      <w:start w:val="1"/>
      <w:numFmt w:val="bullet"/>
      <w:lvlText w:val="o"/>
      <w:lvlJc w:val="left"/>
      <w:pPr>
        <w:ind w:left="5760" w:hanging="360"/>
      </w:pPr>
      <w:rPr>
        <w:rFonts w:ascii="Courier New" w:hAnsi="Courier New" w:hint="default"/>
      </w:rPr>
    </w:lvl>
    <w:lvl w:ilvl="8" w:tplc="CBC85644">
      <w:start w:val="1"/>
      <w:numFmt w:val="bullet"/>
      <w:lvlText w:val=""/>
      <w:lvlJc w:val="left"/>
      <w:pPr>
        <w:ind w:left="6480" w:hanging="360"/>
      </w:pPr>
      <w:rPr>
        <w:rFonts w:ascii="Wingdings" w:hAnsi="Wingdings" w:hint="default"/>
      </w:rPr>
    </w:lvl>
  </w:abstractNum>
  <w:abstractNum w:abstractNumId="6" w15:restartNumberingAfterBreak="0">
    <w:nsid w:val="13DA5456"/>
    <w:multiLevelType w:val="hybridMultilevel"/>
    <w:tmpl w:val="52700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EEBD25"/>
    <w:multiLevelType w:val="hybridMultilevel"/>
    <w:tmpl w:val="A25C466E"/>
    <w:lvl w:ilvl="0" w:tplc="425E7D34">
      <w:start w:val="1"/>
      <w:numFmt w:val="bullet"/>
      <w:lvlText w:val=""/>
      <w:lvlJc w:val="left"/>
      <w:pPr>
        <w:ind w:left="720" w:hanging="360"/>
      </w:pPr>
      <w:rPr>
        <w:rFonts w:ascii="Symbol" w:hAnsi="Symbol" w:hint="default"/>
      </w:rPr>
    </w:lvl>
    <w:lvl w:ilvl="1" w:tplc="D5DC04CC">
      <w:start w:val="1"/>
      <w:numFmt w:val="bullet"/>
      <w:lvlText w:val="o"/>
      <w:lvlJc w:val="left"/>
      <w:pPr>
        <w:ind w:left="1440" w:hanging="360"/>
      </w:pPr>
      <w:rPr>
        <w:rFonts w:ascii="Courier New" w:hAnsi="Courier New" w:hint="default"/>
      </w:rPr>
    </w:lvl>
    <w:lvl w:ilvl="2" w:tplc="775EB956">
      <w:start w:val="1"/>
      <w:numFmt w:val="bullet"/>
      <w:lvlText w:val=""/>
      <w:lvlJc w:val="left"/>
      <w:pPr>
        <w:ind w:left="2160" w:hanging="360"/>
      </w:pPr>
      <w:rPr>
        <w:rFonts w:ascii="Wingdings" w:hAnsi="Wingdings" w:hint="default"/>
      </w:rPr>
    </w:lvl>
    <w:lvl w:ilvl="3" w:tplc="C1603354">
      <w:start w:val="1"/>
      <w:numFmt w:val="bullet"/>
      <w:lvlText w:val=""/>
      <w:lvlJc w:val="left"/>
      <w:pPr>
        <w:ind w:left="2880" w:hanging="360"/>
      </w:pPr>
      <w:rPr>
        <w:rFonts w:ascii="Symbol" w:hAnsi="Symbol" w:hint="default"/>
      </w:rPr>
    </w:lvl>
    <w:lvl w:ilvl="4" w:tplc="95D0E4C4">
      <w:start w:val="1"/>
      <w:numFmt w:val="bullet"/>
      <w:lvlText w:val="o"/>
      <w:lvlJc w:val="left"/>
      <w:pPr>
        <w:ind w:left="3600" w:hanging="360"/>
      </w:pPr>
      <w:rPr>
        <w:rFonts w:ascii="Courier New" w:hAnsi="Courier New" w:hint="default"/>
      </w:rPr>
    </w:lvl>
    <w:lvl w:ilvl="5" w:tplc="D670232C">
      <w:start w:val="1"/>
      <w:numFmt w:val="bullet"/>
      <w:lvlText w:val=""/>
      <w:lvlJc w:val="left"/>
      <w:pPr>
        <w:ind w:left="4320" w:hanging="360"/>
      </w:pPr>
      <w:rPr>
        <w:rFonts w:ascii="Wingdings" w:hAnsi="Wingdings" w:hint="default"/>
      </w:rPr>
    </w:lvl>
    <w:lvl w:ilvl="6" w:tplc="D24EB36A">
      <w:start w:val="1"/>
      <w:numFmt w:val="bullet"/>
      <w:lvlText w:val=""/>
      <w:lvlJc w:val="left"/>
      <w:pPr>
        <w:ind w:left="5040" w:hanging="360"/>
      </w:pPr>
      <w:rPr>
        <w:rFonts w:ascii="Symbol" w:hAnsi="Symbol" w:hint="default"/>
      </w:rPr>
    </w:lvl>
    <w:lvl w:ilvl="7" w:tplc="8D36D06C">
      <w:start w:val="1"/>
      <w:numFmt w:val="bullet"/>
      <w:lvlText w:val="o"/>
      <w:lvlJc w:val="left"/>
      <w:pPr>
        <w:ind w:left="5760" w:hanging="360"/>
      </w:pPr>
      <w:rPr>
        <w:rFonts w:ascii="Courier New" w:hAnsi="Courier New" w:hint="default"/>
      </w:rPr>
    </w:lvl>
    <w:lvl w:ilvl="8" w:tplc="52AA9498">
      <w:start w:val="1"/>
      <w:numFmt w:val="bullet"/>
      <w:lvlText w:val=""/>
      <w:lvlJc w:val="left"/>
      <w:pPr>
        <w:ind w:left="6480" w:hanging="360"/>
      </w:pPr>
      <w:rPr>
        <w:rFonts w:ascii="Wingdings" w:hAnsi="Wingdings" w:hint="default"/>
      </w:rPr>
    </w:lvl>
  </w:abstractNum>
  <w:abstractNum w:abstractNumId="8" w15:restartNumberingAfterBreak="0">
    <w:nsid w:val="1C0937EE"/>
    <w:multiLevelType w:val="hybridMultilevel"/>
    <w:tmpl w:val="D7B60DDC"/>
    <w:lvl w:ilvl="0" w:tplc="EEC8EF74">
      <w:start w:val="1"/>
      <w:numFmt w:val="bullet"/>
      <w:lvlText w:val=""/>
      <w:lvlJc w:val="left"/>
      <w:pPr>
        <w:ind w:left="720" w:hanging="360"/>
      </w:pPr>
      <w:rPr>
        <w:rFonts w:ascii="Symbol" w:hAnsi="Symbol" w:hint="default"/>
      </w:rPr>
    </w:lvl>
    <w:lvl w:ilvl="1" w:tplc="B96CF956">
      <w:start w:val="1"/>
      <w:numFmt w:val="bullet"/>
      <w:lvlText w:val="o"/>
      <w:lvlJc w:val="left"/>
      <w:pPr>
        <w:ind w:left="1440" w:hanging="360"/>
      </w:pPr>
      <w:rPr>
        <w:rFonts w:ascii="Courier New" w:hAnsi="Courier New" w:hint="default"/>
      </w:rPr>
    </w:lvl>
    <w:lvl w:ilvl="2" w:tplc="233E43EA">
      <w:start w:val="1"/>
      <w:numFmt w:val="bullet"/>
      <w:lvlText w:val=""/>
      <w:lvlJc w:val="left"/>
      <w:pPr>
        <w:ind w:left="2160" w:hanging="360"/>
      </w:pPr>
      <w:rPr>
        <w:rFonts w:ascii="Wingdings" w:hAnsi="Wingdings" w:hint="default"/>
      </w:rPr>
    </w:lvl>
    <w:lvl w:ilvl="3" w:tplc="FB7C4886">
      <w:start w:val="1"/>
      <w:numFmt w:val="bullet"/>
      <w:lvlText w:val=""/>
      <w:lvlJc w:val="left"/>
      <w:pPr>
        <w:ind w:left="2880" w:hanging="360"/>
      </w:pPr>
      <w:rPr>
        <w:rFonts w:ascii="Symbol" w:hAnsi="Symbol" w:hint="default"/>
      </w:rPr>
    </w:lvl>
    <w:lvl w:ilvl="4" w:tplc="B630DEA8">
      <w:start w:val="1"/>
      <w:numFmt w:val="bullet"/>
      <w:lvlText w:val="o"/>
      <w:lvlJc w:val="left"/>
      <w:pPr>
        <w:ind w:left="3600" w:hanging="360"/>
      </w:pPr>
      <w:rPr>
        <w:rFonts w:ascii="Courier New" w:hAnsi="Courier New" w:hint="default"/>
      </w:rPr>
    </w:lvl>
    <w:lvl w:ilvl="5" w:tplc="79F070AA">
      <w:start w:val="1"/>
      <w:numFmt w:val="bullet"/>
      <w:lvlText w:val=""/>
      <w:lvlJc w:val="left"/>
      <w:pPr>
        <w:ind w:left="4320" w:hanging="360"/>
      </w:pPr>
      <w:rPr>
        <w:rFonts w:ascii="Wingdings" w:hAnsi="Wingdings" w:hint="default"/>
      </w:rPr>
    </w:lvl>
    <w:lvl w:ilvl="6" w:tplc="95D6C5F0">
      <w:start w:val="1"/>
      <w:numFmt w:val="bullet"/>
      <w:lvlText w:val=""/>
      <w:lvlJc w:val="left"/>
      <w:pPr>
        <w:ind w:left="5040" w:hanging="360"/>
      </w:pPr>
      <w:rPr>
        <w:rFonts w:ascii="Symbol" w:hAnsi="Symbol" w:hint="default"/>
      </w:rPr>
    </w:lvl>
    <w:lvl w:ilvl="7" w:tplc="1D92B406">
      <w:start w:val="1"/>
      <w:numFmt w:val="bullet"/>
      <w:lvlText w:val="o"/>
      <w:lvlJc w:val="left"/>
      <w:pPr>
        <w:ind w:left="5760" w:hanging="360"/>
      </w:pPr>
      <w:rPr>
        <w:rFonts w:ascii="Courier New" w:hAnsi="Courier New" w:hint="default"/>
      </w:rPr>
    </w:lvl>
    <w:lvl w:ilvl="8" w:tplc="E4227F2A">
      <w:start w:val="1"/>
      <w:numFmt w:val="bullet"/>
      <w:lvlText w:val=""/>
      <w:lvlJc w:val="left"/>
      <w:pPr>
        <w:ind w:left="6480" w:hanging="360"/>
      </w:pPr>
      <w:rPr>
        <w:rFonts w:ascii="Wingdings" w:hAnsi="Wingdings" w:hint="default"/>
      </w:rPr>
    </w:lvl>
  </w:abstractNum>
  <w:abstractNum w:abstractNumId="9" w15:restartNumberingAfterBreak="0">
    <w:nsid w:val="251844DF"/>
    <w:multiLevelType w:val="hybridMultilevel"/>
    <w:tmpl w:val="77E626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42C83C"/>
    <w:multiLevelType w:val="hybridMultilevel"/>
    <w:tmpl w:val="BA3E8508"/>
    <w:lvl w:ilvl="0" w:tplc="FE96542A">
      <w:start w:val="1"/>
      <w:numFmt w:val="bullet"/>
      <w:lvlText w:val=""/>
      <w:lvlJc w:val="left"/>
      <w:pPr>
        <w:ind w:left="720" w:hanging="360"/>
      </w:pPr>
      <w:rPr>
        <w:rFonts w:ascii="Symbol" w:hAnsi="Symbol" w:hint="default"/>
      </w:rPr>
    </w:lvl>
    <w:lvl w:ilvl="1" w:tplc="297E4426">
      <w:start w:val="1"/>
      <w:numFmt w:val="bullet"/>
      <w:lvlText w:val="o"/>
      <w:lvlJc w:val="left"/>
      <w:pPr>
        <w:ind w:left="1440" w:hanging="360"/>
      </w:pPr>
      <w:rPr>
        <w:rFonts w:ascii="Courier New" w:hAnsi="Courier New" w:hint="default"/>
      </w:rPr>
    </w:lvl>
    <w:lvl w:ilvl="2" w:tplc="D7D46D28">
      <w:start w:val="1"/>
      <w:numFmt w:val="bullet"/>
      <w:lvlText w:val=""/>
      <w:lvlJc w:val="left"/>
      <w:pPr>
        <w:ind w:left="2160" w:hanging="360"/>
      </w:pPr>
      <w:rPr>
        <w:rFonts w:ascii="Wingdings" w:hAnsi="Wingdings" w:hint="default"/>
      </w:rPr>
    </w:lvl>
    <w:lvl w:ilvl="3" w:tplc="F594C6B4">
      <w:start w:val="1"/>
      <w:numFmt w:val="bullet"/>
      <w:lvlText w:val=""/>
      <w:lvlJc w:val="left"/>
      <w:pPr>
        <w:ind w:left="2880" w:hanging="360"/>
      </w:pPr>
      <w:rPr>
        <w:rFonts w:ascii="Symbol" w:hAnsi="Symbol" w:hint="default"/>
      </w:rPr>
    </w:lvl>
    <w:lvl w:ilvl="4" w:tplc="88BAD8B6">
      <w:start w:val="1"/>
      <w:numFmt w:val="bullet"/>
      <w:lvlText w:val="o"/>
      <w:lvlJc w:val="left"/>
      <w:pPr>
        <w:ind w:left="3600" w:hanging="360"/>
      </w:pPr>
      <w:rPr>
        <w:rFonts w:ascii="Courier New" w:hAnsi="Courier New" w:hint="default"/>
      </w:rPr>
    </w:lvl>
    <w:lvl w:ilvl="5" w:tplc="4502D8A2">
      <w:start w:val="1"/>
      <w:numFmt w:val="bullet"/>
      <w:lvlText w:val=""/>
      <w:lvlJc w:val="left"/>
      <w:pPr>
        <w:ind w:left="4320" w:hanging="360"/>
      </w:pPr>
      <w:rPr>
        <w:rFonts w:ascii="Wingdings" w:hAnsi="Wingdings" w:hint="default"/>
      </w:rPr>
    </w:lvl>
    <w:lvl w:ilvl="6" w:tplc="7EDC60F0">
      <w:start w:val="1"/>
      <w:numFmt w:val="bullet"/>
      <w:lvlText w:val=""/>
      <w:lvlJc w:val="left"/>
      <w:pPr>
        <w:ind w:left="5040" w:hanging="360"/>
      </w:pPr>
      <w:rPr>
        <w:rFonts w:ascii="Symbol" w:hAnsi="Symbol" w:hint="default"/>
      </w:rPr>
    </w:lvl>
    <w:lvl w:ilvl="7" w:tplc="6E983278">
      <w:start w:val="1"/>
      <w:numFmt w:val="bullet"/>
      <w:lvlText w:val="o"/>
      <w:lvlJc w:val="left"/>
      <w:pPr>
        <w:ind w:left="5760" w:hanging="360"/>
      </w:pPr>
      <w:rPr>
        <w:rFonts w:ascii="Courier New" w:hAnsi="Courier New" w:hint="default"/>
      </w:rPr>
    </w:lvl>
    <w:lvl w:ilvl="8" w:tplc="ABE859B0">
      <w:start w:val="1"/>
      <w:numFmt w:val="bullet"/>
      <w:lvlText w:val=""/>
      <w:lvlJc w:val="left"/>
      <w:pPr>
        <w:ind w:left="6480" w:hanging="360"/>
      </w:pPr>
      <w:rPr>
        <w:rFonts w:ascii="Wingdings" w:hAnsi="Wingdings" w:hint="default"/>
      </w:rPr>
    </w:lvl>
  </w:abstractNum>
  <w:abstractNum w:abstractNumId="11" w15:restartNumberingAfterBreak="0">
    <w:nsid w:val="27F92D65"/>
    <w:multiLevelType w:val="hybridMultilevel"/>
    <w:tmpl w:val="7FECF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0121B8"/>
    <w:multiLevelType w:val="hybridMultilevel"/>
    <w:tmpl w:val="E182E5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080A44"/>
    <w:multiLevelType w:val="hybridMultilevel"/>
    <w:tmpl w:val="082E51BC"/>
    <w:lvl w:ilvl="0" w:tplc="26E2267E">
      <w:start w:val="1"/>
      <w:numFmt w:val="bullet"/>
      <w:lvlText w:val=""/>
      <w:lvlJc w:val="left"/>
      <w:pPr>
        <w:ind w:left="720" w:hanging="360"/>
      </w:pPr>
      <w:rPr>
        <w:rFonts w:ascii="Symbol" w:hAnsi="Symbol" w:hint="default"/>
      </w:rPr>
    </w:lvl>
    <w:lvl w:ilvl="1" w:tplc="F984D2A2">
      <w:start w:val="1"/>
      <w:numFmt w:val="bullet"/>
      <w:lvlText w:val="o"/>
      <w:lvlJc w:val="left"/>
      <w:pPr>
        <w:ind w:left="1440" w:hanging="360"/>
      </w:pPr>
      <w:rPr>
        <w:rFonts w:ascii="Courier New" w:hAnsi="Courier New" w:hint="default"/>
      </w:rPr>
    </w:lvl>
    <w:lvl w:ilvl="2" w:tplc="0EB825AE">
      <w:start w:val="1"/>
      <w:numFmt w:val="bullet"/>
      <w:lvlText w:val=""/>
      <w:lvlJc w:val="left"/>
      <w:pPr>
        <w:ind w:left="2160" w:hanging="360"/>
      </w:pPr>
      <w:rPr>
        <w:rFonts w:ascii="Wingdings" w:hAnsi="Wingdings" w:hint="default"/>
      </w:rPr>
    </w:lvl>
    <w:lvl w:ilvl="3" w:tplc="CFB009E4">
      <w:start w:val="1"/>
      <w:numFmt w:val="bullet"/>
      <w:lvlText w:val=""/>
      <w:lvlJc w:val="left"/>
      <w:pPr>
        <w:ind w:left="2880" w:hanging="360"/>
      </w:pPr>
      <w:rPr>
        <w:rFonts w:ascii="Symbol" w:hAnsi="Symbol" w:hint="default"/>
      </w:rPr>
    </w:lvl>
    <w:lvl w:ilvl="4" w:tplc="E5A8F92C">
      <w:start w:val="1"/>
      <w:numFmt w:val="bullet"/>
      <w:lvlText w:val="o"/>
      <w:lvlJc w:val="left"/>
      <w:pPr>
        <w:ind w:left="3600" w:hanging="360"/>
      </w:pPr>
      <w:rPr>
        <w:rFonts w:ascii="Courier New" w:hAnsi="Courier New" w:hint="default"/>
      </w:rPr>
    </w:lvl>
    <w:lvl w:ilvl="5" w:tplc="9B02087E">
      <w:start w:val="1"/>
      <w:numFmt w:val="bullet"/>
      <w:lvlText w:val=""/>
      <w:lvlJc w:val="left"/>
      <w:pPr>
        <w:ind w:left="4320" w:hanging="360"/>
      </w:pPr>
      <w:rPr>
        <w:rFonts w:ascii="Wingdings" w:hAnsi="Wingdings" w:hint="default"/>
      </w:rPr>
    </w:lvl>
    <w:lvl w:ilvl="6" w:tplc="28B2B036">
      <w:start w:val="1"/>
      <w:numFmt w:val="bullet"/>
      <w:lvlText w:val=""/>
      <w:lvlJc w:val="left"/>
      <w:pPr>
        <w:ind w:left="5040" w:hanging="360"/>
      </w:pPr>
      <w:rPr>
        <w:rFonts w:ascii="Symbol" w:hAnsi="Symbol" w:hint="default"/>
      </w:rPr>
    </w:lvl>
    <w:lvl w:ilvl="7" w:tplc="A54A70A8">
      <w:start w:val="1"/>
      <w:numFmt w:val="bullet"/>
      <w:lvlText w:val="o"/>
      <w:lvlJc w:val="left"/>
      <w:pPr>
        <w:ind w:left="5760" w:hanging="360"/>
      </w:pPr>
      <w:rPr>
        <w:rFonts w:ascii="Courier New" w:hAnsi="Courier New" w:hint="default"/>
      </w:rPr>
    </w:lvl>
    <w:lvl w:ilvl="8" w:tplc="7902C5BA">
      <w:start w:val="1"/>
      <w:numFmt w:val="bullet"/>
      <w:lvlText w:val=""/>
      <w:lvlJc w:val="left"/>
      <w:pPr>
        <w:ind w:left="6480" w:hanging="360"/>
      </w:pPr>
      <w:rPr>
        <w:rFonts w:ascii="Wingdings" w:hAnsi="Wingdings" w:hint="default"/>
      </w:rPr>
    </w:lvl>
  </w:abstractNum>
  <w:abstractNum w:abstractNumId="14" w15:restartNumberingAfterBreak="0">
    <w:nsid w:val="2E8D0E75"/>
    <w:multiLevelType w:val="hybridMultilevel"/>
    <w:tmpl w:val="7E282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CE9C0B"/>
    <w:multiLevelType w:val="hybridMultilevel"/>
    <w:tmpl w:val="51C8F4BE"/>
    <w:lvl w:ilvl="0" w:tplc="E1B0B83C">
      <w:start w:val="1"/>
      <w:numFmt w:val="bullet"/>
      <w:lvlText w:val=""/>
      <w:lvlJc w:val="left"/>
      <w:pPr>
        <w:ind w:left="720" w:hanging="360"/>
      </w:pPr>
      <w:rPr>
        <w:rFonts w:ascii="Symbol" w:hAnsi="Symbol" w:hint="default"/>
      </w:rPr>
    </w:lvl>
    <w:lvl w:ilvl="1" w:tplc="58923AF2">
      <w:start w:val="1"/>
      <w:numFmt w:val="bullet"/>
      <w:lvlText w:val="o"/>
      <w:lvlJc w:val="left"/>
      <w:pPr>
        <w:ind w:left="1440" w:hanging="360"/>
      </w:pPr>
      <w:rPr>
        <w:rFonts w:ascii="Courier New" w:hAnsi="Courier New" w:hint="default"/>
      </w:rPr>
    </w:lvl>
    <w:lvl w:ilvl="2" w:tplc="C26E943C">
      <w:start w:val="1"/>
      <w:numFmt w:val="bullet"/>
      <w:lvlText w:val=""/>
      <w:lvlJc w:val="left"/>
      <w:pPr>
        <w:ind w:left="2160" w:hanging="360"/>
      </w:pPr>
      <w:rPr>
        <w:rFonts w:ascii="Wingdings" w:hAnsi="Wingdings" w:hint="default"/>
      </w:rPr>
    </w:lvl>
    <w:lvl w:ilvl="3" w:tplc="680E6738">
      <w:start w:val="1"/>
      <w:numFmt w:val="bullet"/>
      <w:lvlText w:val=""/>
      <w:lvlJc w:val="left"/>
      <w:pPr>
        <w:ind w:left="2880" w:hanging="360"/>
      </w:pPr>
      <w:rPr>
        <w:rFonts w:ascii="Symbol" w:hAnsi="Symbol" w:hint="default"/>
      </w:rPr>
    </w:lvl>
    <w:lvl w:ilvl="4" w:tplc="4C4ED2D0">
      <w:start w:val="1"/>
      <w:numFmt w:val="bullet"/>
      <w:lvlText w:val="o"/>
      <w:lvlJc w:val="left"/>
      <w:pPr>
        <w:ind w:left="3600" w:hanging="360"/>
      </w:pPr>
      <w:rPr>
        <w:rFonts w:ascii="Courier New" w:hAnsi="Courier New" w:hint="default"/>
      </w:rPr>
    </w:lvl>
    <w:lvl w:ilvl="5" w:tplc="0DA6E21A">
      <w:start w:val="1"/>
      <w:numFmt w:val="bullet"/>
      <w:lvlText w:val=""/>
      <w:lvlJc w:val="left"/>
      <w:pPr>
        <w:ind w:left="4320" w:hanging="360"/>
      </w:pPr>
      <w:rPr>
        <w:rFonts w:ascii="Wingdings" w:hAnsi="Wingdings" w:hint="default"/>
      </w:rPr>
    </w:lvl>
    <w:lvl w:ilvl="6" w:tplc="BC7C5BDA">
      <w:start w:val="1"/>
      <w:numFmt w:val="bullet"/>
      <w:lvlText w:val=""/>
      <w:lvlJc w:val="left"/>
      <w:pPr>
        <w:ind w:left="5040" w:hanging="360"/>
      </w:pPr>
      <w:rPr>
        <w:rFonts w:ascii="Symbol" w:hAnsi="Symbol" w:hint="default"/>
      </w:rPr>
    </w:lvl>
    <w:lvl w:ilvl="7" w:tplc="11043418">
      <w:start w:val="1"/>
      <w:numFmt w:val="bullet"/>
      <w:lvlText w:val="o"/>
      <w:lvlJc w:val="left"/>
      <w:pPr>
        <w:ind w:left="5760" w:hanging="360"/>
      </w:pPr>
      <w:rPr>
        <w:rFonts w:ascii="Courier New" w:hAnsi="Courier New" w:hint="default"/>
      </w:rPr>
    </w:lvl>
    <w:lvl w:ilvl="8" w:tplc="EDE4D4B4">
      <w:start w:val="1"/>
      <w:numFmt w:val="bullet"/>
      <w:lvlText w:val=""/>
      <w:lvlJc w:val="left"/>
      <w:pPr>
        <w:ind w:left="6480" w:hanging="360"/>
      </w:pPr>
      <w:rPr>
        <w:rFonts w:ascii="Wingdings" w:hAnsi="Wingdings" w:hint="default"/>
      </w:rPr>
    </w:lvl>
  </w:abstractNum>
  <w:abstractNum w:abstractNumId="16" w15:restartNumberingAfterBreak="0">
    <w:nsid w:val="30B12FD1"/>
    <w:multiLevelType w:val="hybridMultilevel"/>
    <w:tmpl w:val="B058CE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043CD1"/>
    <w:multiLevelType w:val="hybridMultilevel"/>
    <w:tmpl w:val="9C2E3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9620993"/>
    <w:multiLevelType w:val="hybridMultilevel"/>
    <w:tmpl w:val="11404BC6"/>
    <w:lvl w:ilvl="0" w:tplc="6F045536">
      <w:start w:val="1"/>
      <w:numFmt w:val="bullet"/>
      <w:lvlText w:val=""/>
      <w:lvlJc w:val="left"/>
      <w:pPr>
        <w:ind w:left="720" w:hanging="360"/>
      </w:pPr>
      <w:rPr>
        <w:rFonts w:ascii="Symbol" w:hAnsi="Symbol" w:hint="default"/>
      </w:rPr>
    </w:lvl>
    <w:lvl w:ilvl="1" w:tplc="6F020A9C">
      <w:start w:val="1"/>
      <w:numFmt w:val="bullet"/>
      <w:lvlText w:val="o"/>
      <w:lvlJc w:val="left"/>
      <w:pPr>
        <w:ind w:left="1440" w:hanging="360"/>
      </w:pPr>
      <w:rPr>
        <w:rFonts w:ascii="Courier New" w:hAnsi="Courier New" w:hint="default"/>
      </w:rPr>
    </w:lvl>
    <w:lvl w:ilvl="2" w:tplc="48E28CD4">
      <w:start w:val="1"/>
      <w:numFmt w:val="bullet"/>
      <w:lvlText w:val=""/>
      <w:lvlJc w:val="left"/>
      <w:pPr>
        <w:ind w:left="2160" w:hanging="360"/>
      </w:pPr>
      <w:rPr>
        <w:rFonts w:ascii="Wingdings" w:hAnsi="Wingdings" w:hint="default"/>
      </w:rPr>
    </w:lvl>
    <w:lvl w:ilvl="3" w:tplc="4DC62B58">
      <w:start w:val="1"/>
      <w:numFmt w:val="bullet"/>
      <w:lvlText w:val=""/>
      <w:lvlJc w:val="left"/>
      <w:pPr>
        <w:ind w:left="2880" w:hanging="360"/>
      </w:pPr>
      <w:rPr>
        <w:rFonts w:ascii="Symbol" w:hAnsi="Symbol" w:hint="default"/>
      </w:rPr>
    </w:lvl>
    <w:lvl w:ilvl="4" w:tplc="494A1C80">
      <w:start w:val="1"/>
      <w:numFmt w:val="bullet"/>
      <w:lvlText w:val="o"/>
      <w:lvlJc w:val="left"/>
      <w:pPr>
        <w:ind w:left="3600" w:hanging="360"/>
      </w:pPr>
      <w:rPr>
        <w:rFonts w:ascii="Courier New" w:hAnsi="Courier New" w:hint="default"/>
      </w:rPr>
    </w:lvl>
    <w:lvl w:ilvl="5" w:tplc="CD9ED516">
      <w:start w:val="1"/>
      <w:numFmt w:val="bullet"/>
      <w:lvlText w:val=""/>
      <w:lvlJc w:val="left"/>
      <w:pPr>
        <w:ind w:left="4320" w:hanging="360"/>
      </w:pPr>
      <w:rPr>
        <w:rFonts w:ascii="Wingdings" w:hAnsi="Wingdings" w:hint="default"/>
      </w:rPr>
    </w:lvl>
    <w:lvl w:ilvl="6" w:tplc="265ACC84">
      <w:start w:val="1"/>
      <w:numFmt w:val="bullet"/>
      <w:lvlText w:val=""/>
      <w:lvlJc w:val="left"/>
      <w:pPr>
        <w:ind w:left="5040" w:hanging="360"/>
      </w:pPr>
      <w:rPr>
        <w:rFonts w:ascii="Symbol" w:hAnsi="Symbol" w:hint="default"/>
      </w:rPr>
    </w:lvl>
    <w:lvl w:ilvl="7" w:tplc="922C2022">
      <w:start w:val="1"/>
      <w:numFmt w:val="bullet"/>
      <w:lvlText w:val="o"/>
      <w:lvlJc w:val="left"/>
      <w:pPr>
        <w:ind w:left="5760" w:hanging="360"/>
      </w:pPr>
      <w:rPr>
        <w:rFonts w:ascii="Courier New" w:hAnsi="Courier New" w:hint="default"/>
      </w:rPr>
    </w:lvl>
    <w:lvl w:ilvl="8" w:tplc="068EB0D0">
      <w:start w:val="1"/>
      <w:numFmt w:val="bullet"/>
      <w:lvlText w:val=""/>
      <w:lvlJc w:val="left"/>
      <w:pPr>
        <w:ind w:left="6480" w:hanging="360"/>
      </w:pPr>
      <w:rPr>
        <w:rFonts w:ascii="Wingdings" w:hAnsi="Wingdings" w:hint="default"/>
      </w:rPr>
    </w:lvl>
  </w:abstractNum>
  <w:abstractNum w:abstractNumId="19" w15:restartNumberingAfterBreak="0">
    <w:nsid w:val="3C862ED0"/>
    <w:multiLevelType w:val="hybridMultilevel"/>
    <w:tmpl w:val="49DAAF08"/>
    <w:lvl w:ilvl="0" w:tplc="4CC476B6">
      <w:start w:val="1"/>
      <w:numFmt w:val="bullet"/>
      <w:lvlText w:val=""/>
      <w:lvlJc w:val="left"/>
      <w:pPr>
        <w:ind w:left="720" w:hanging="360"/>
      </w:pPr>
      <w:rPr>
        <w:rFonts w:ascii="Symbol" w:hAnsi="Symbol" w:hint="default"/>
      </w:rPr>
    </w:lvl>
    <w:lvl w:ilvl="1" w:tplc="8EFC0734">
      <w:start w:val="1"/>
      <w:numFmt w:val="bullet"/>
      <w:lvlText w:val="o"/>
      <w:lvlJc w:val="left"/>
      <w:pPr>
        <w:ind w:left="1440" w:hanging="360"/>
      </w:pPr>
      <w:rPr>
        <w:rFonts w:ascii="Courier New" w:hAnsi="Courier New" w:hint="default"/>
      </w:rPr>
    </w:lvl>
    <w:lvl w:ilvl="2" w:tplc="B642A1FE">
      <w:start w:val="1"/>
      <w:numFmt w:val="bullet"/>
      <w:lvlText w:val=""/>
      <w:lvlJc w:val="left"/>
      <w:pPr>
        <w:ind w:left="2160" w:hanging="360"/>
      </w:pPr>
      <w:rPr>
        <w:rFonts w:ascii="Wingdings" w:hAnsi="Wingdings" w:hint="default"/>
      </w:rPr>
    </w:lvl>
    <w:lvl w:ilvl="3" w:tplc="2A9AA6AE">
      <w:start w:val="1"/>
      <w:numFmt w:val="bullet"/>
      <w:lvlText w:val=""/>
      <w:lvlJc w:val="left"/>
      <w:pPr>
        <w:ind w:left="2880" w:hanging="360"/>
      </w:pPr>
      <w:rPr>
        <w:rFonts w:ascii="Symbol" w:hAnsi="Symbol" w:hint="default"/>
      </w:rPr>
    </w:lvl>
    <w:lvl w:ilvl="4" w:tplc="DF3C9318">
      <w:start w:val="1"/>
      <w:numFmt w:val="bullet"/>
      <w:lvlText w:val="o"/>
      <w:lvlJc w:val="left"/>
      <w:pPr>
        <w:ind w:left="3600" w:hanging="360"/>
      </w:pPr>
      <w:rPr>
        <w:rFonts w:ascii="Courier New" w:hAnsi="Courier New" w:hint="default"/>
      </w:rPr>
    </w:lvl>
    <w:lvl w:ilvl="5" w:tplc="97B44906">
      <w:start w:val="1"/>
      <w:numFmt w:val="bullet"/>
      <w:lvlText w:val=""/>
      <w:lvlJc w:val="left"/>
      <w:pPr>
        <w:ind w:left="4320" w:hanging="360"/>
      </w:pPr>
      <w:rPr>
        <w:rFonts w:ascii="Wingdings" w:hAnsi="Wingdings" w:hint="default"/>
      </w:rPr>
    </w:lvl>
    <w:lvl w:ilvl="6" w:tplc="FE2A29B2">
      <w:start w:val="1"/>
      <w:numFmt w:val="bullet"/>
      <w:lvlText w:val=""/>
      <w:lvlJc w:val="left"/>
      <w:pPr>
        <w:ind w:left="5040" w:hanging="360"/>
      </w:pPr>
      <w:rPr>
        <w:rFonts w:ascii="Symbol" w:hAnsi="Symbol" w:hint="default"/>
      </w:rPr>
    </w:lvl>
    <w:lvl w:ilvl="7" w:tplc="048E1960">
      <w:start w:val="1"/>
      <w:numFmt w:val="bullet"/>
      <w:lvlText w:val="o"/>
      <w:lvlJc w:val="left"/>
      <w:pPr>
        <w:ind w:left="5760" w:hanging="360"/>
      </w:pPr>
      <w:rPr>
        <w:rFonts w:ascii="Courier New" w:hAnsi="Courier New" w:hint="default"/>
      </w:rPr>
    </w:lvl>
    <w:lvl w:ilvl="8" w:tplc="C130E462">
      <w:start w:val="1"/>
      <w:numFmt w:val="bullet"/>
      <w:lvlText w:val=""/>
      <w:lvlJc w:val="left"/>
      <w:pPr>
        <w:ind w:left="6480" w:hanging="360"/>
      </w:pPr>
      <w:rPr>
        <w:rFonts w:ascii="Wingdings" w:hAnsi="Wingdings" w:hint="default"/>
      </w:rPr>
    </w:lvl>
  </w:abstractNum>
  <w:abstractNum w:abstractNumId="20" w15:restartNumberingAfterBreak="0">
    <w:nsid w:val="3CFE1869"/>
    <w:multiLevelType w:val="hybridMultilevel"/>
    <w:tmpl w:val="49A801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FAAC629"/>
    <w:multiLevelType w:val="hybridMultilevel"/>
    <w:tmpl w:val="F60CE6A4"/>
    <w:lvl w:ilvl="0" w:tplc="AD788800">
      <w:start w:val="1"/>
      <w:numFmt w:val="bullet"/>
      <w:lvlText w:val=""/>
      <w:lvlJc w:val="left"/>
      <w:pPr>
        <w:ind w:left="720" w:hanging="360"/>
      </w:pPr>
      <w:rPr>
        <w:rFonts w:ascii="Symbol" w:hAnsi="Symbol" w:hint="default"/>
      </w:rPr>
    </w:lvl>
    <w:lvl w:ilvl="1" w:tplc="08B8C23E">
      <w:start w:val="1"/>
      <w:numFmt w:val="bullet"/>
      <w:lvlText w:val="o"/>
      <w:lvlJc w:val="left"/>
      <w:pPr>
        <w:ind w:left="1440" w:hanging="360"/>
      </w:pPr>
      <w:rPr>
        <w:rFonts w:ascii="Courier New" w:hAnsi="Courier New" w:hint="default"/>
      </w:rPr>
    </w:lvl>
    <w:lvl w:ilvl="2" w:tplc="6924FB7A">
      <w:start w:val="1"/>
      <w:numFmt w:val="bullet"/>
      <w:lvlText w:val=""/>
      <w:lvlJc w:val="left"/>
      <w:pPr>
        <w:ind w:left="2160" w:hanging="360"/>
      </w:pPr>
      <w:rPr>
        <w:rFonts w:ascii="Wingdings" w:hAnsi="Wingdings" w:hint="default"/>
      </w:rPr>
    </w:lvl>
    <w:lvl w:ilvl="3" w:tplc="44DE60BC">
      <w:start w:val="1"/>
      <w:numFmt w:val="bullet"/>
      <w:lvlText w:val=""/>
      <w:lvlJc w:val="left"/>
      <w:pPr>
        <w:ind w:left="2880" w:hanging="360"/>
      </w:pPr>
      <w:rPr>
        <w:rFonts w:ascii="Symbol" w:hAnsi="Symbol" w:hint="default"/>
      </w:rPr>
    </w:lvl>
    <w:lvl w:ilvl="4" w:tplc="647AF344">
      <w:start w:val="1"/>
      <w:numFmt w:val="bullet"/>
      <w:lvlText w:val="o"/>
      <w:lvlJc w:val="left"/>
      <w:pPr>
        <w:ind w:left="3600" w:hanging="360"/>
      </w:pPr>
      <w:rPr>
        <w:rFonts w:ascii="Courier New" w:hAnsi="Courier New" w:hint="default"/>
      </w:rPr>
    </w:lvl>
    <w:lvl w:ilvl="5" w:tplc="0A6E895E">
      <w:start w:val="1"/>
      <w:numFmt w:val="bullet"/>
      <w:lvlText w:val=""/>
      <w:lvlJc w:val="left"/>
      <w:pPr>
        <w:ind w:left="4320" w:hanging="360"/>
      </w:pPr>
      <w:rPr>
        <w:rFonts w:ascii="Wingdings" w:hAnsi="Wingdings" w:hint="default"/>
      </w:rPr>
    </w:lvl>
    <w:lvl w:ilvl="6" w:tplc="55644286">
      <w:start w:val="1"/>
      <w:numFmt w:val="bullet"/>
      <w:lvlText w:val=""/>
      <w:lvlJc w:val="left"/>
      <w:pPr>
        <w:ind w:left="5040" w:hanging="360"/>
      </w:pPr>
      <w:rPr>
        <w:rFonts w:ascii="Symbol" w:hAnsi="Symbol" w:hint="default"/>
      </w:rPr>
    </w:lvl>
    <w:lvl w:ilvl="7" w:tplc="951E3658">
      <w:start w:val="1"/>
      <w:numFmt w:val="bullet"/>
      <w:lvlText w:val="o"/>
      <w:lvlJc w:val="left"/>
      <w:pPr>
        <w:ind w:left="5760" w:hanging="360"/>
      </w:pPr>
      <w:rPr>
        <w:rFonts w:ascii="Courier New" w:hAnsi="Courier New" w:hint="default"/>
      </w:rPr>
    </w:lvl>
    <w:lvl w:ilvl="8" w:tplc="23943BD6">
      <w:start w:val="1"/>
      <w:numFmt w:val="bullet"/>
      <w:lvlText w:val=""/>
      <w:lvlJc w:val="left"/>
      <w:pPr>
        <w:ind w:left="6480" w:hanging="360"/>
      </w:pPr>
      <w:rPr>
        <w:rFonts w:ascii="Wingdings" w:hAnsi="Wingdings" w:hint="default"/>
      </w:rPr>
    </w:lvl>
  </w:abstractNum>
  <w:abstractNum w:abstractNumId="22" w15:restartNumberingAfterBreak="0">
    <w:nsid w:val="405633B7"/>
    <w:multiLevelType w:val="hybridMultilevel"/>
    <w:tmpl w:val="7CC8AB28"/>
    <w:lvl w:ilvl="0" w:tplc="C6461F4A">
      <w:start w:val="1"/>
      <w:numFmt w:val="bullet"/>
      <w:lvlText w:val=""/>
      <w:lvlJc w:val="left"/>
      <w:pPr>
        <w:ind w:left="720" w:hanging="360"/>
      </w:pPr>
      <w:rPr>
        <w:rFonts w:ascii="Symbol" w:hAnsi="Symbol" w:hint="default"/>
      </w:rPr>
    </w:lvl>
    <w:lvl w:ilvl="1" w:tplc="C21E9982">
      <w:start w:val="1"/>
      <w:numFmt w:val="bullet"/>
      <w:lvlText w:val="o"/>
      <w:lvlJc w:val="left"/>
      <w:pPr>
        <w:ind w:left="1440" w:hanging="360"/>
      </w:pPr>
      <w:rPr>
        <w:rFonts w:ascii="Symbol" w:hAnsi="Symbol" w:hint="default"/>
      </w:rPr>
    </w:lvl>
    <w:lvl w:ilvl="2" w:tplc="B030901A">
      <w:start w:val="1"/>
      <w:numFmt w:val="bullet"/>
      <w:lvlText w:val=""/>
      <w:lvlJc w:val="left"/>
      <w:pPr>
        <w:ind w:left="2160" w:hanging="360"/>
      </w:pPr>
      <w:rPr>
        <w:rFonts w:ascii="Wingdings" w:hAnsi="Wingdings" w:hint="default"/>
      </w:rPr>
    </w:lvl>
    <w:lvl w:ilvl="3" w:tplc="A37660EE">
      <w:start w:val="1"/>
      <w:numFmt w:val="bullet"/>
      <w:lvlText w:val=""/>
      <w:lvlJc w:val="left"/>
      <w:pPr>
        <w:ind w:left="2880" w:hanging="360"/>
      </w:pPr>
      <w:rPr>
        <w:rFonts w:ascii="Symbol" w:hAnsi="Symbol" w:hint="default"/>
      </w:rPr>
    </w:lvl>
    <w:lvl w:ilvl="4" w:tplc="E60009EA">
      <w:start w:val="1"/>
      <w:numFmt w:val="bullet"/>
      <w:lvlText w:val="o"/>
      <w:lvlJc w:val="left"/>
      <w:pPr>
        <w:ind w:left="3600" w:hanging="360"/>
      </w:pPr>
      <w:rPr>
        <w:rFonts w:ascii="Courier New" w:hAnsi="Courier New" w:hint="default"/>
      </w:rPr>
    </w:lvl>
    <w:lvl w:ilvl="5" w:tplc="9B489E18">
      <w:start w:val="1"/>
      <w:numFmt w:val="bullet"/>
      <w:lvlText w:val=""/>
      <w:lvlJc w:val="left"/>
      <w:pPr>
        <w:ind w:left="4320" w:hanging="360"/>
      </w:pPr>
      <w:rPr>
        <w:rFonts w:ascii="Wingdings" w:hAnsi="Wingdings" w:hint="default"/>
      </w:rPr>
    </w:lvl>
    <w:lvl w:ilvl="6" w:tplc="6B04E814">
      <w:start w:val="1"/>
      <w:numFmt w:val="bullet"/>
      <w:lvlText w:val=""/>
      <w:lvlJc w:val="left"/>
      <w:pPr>
        <w:ind w:left="5040" w:hanging="360"/>
      </w:pPr>
      <w:rPr>
        <w:rFonts w:ascii="Symbol" w:hAnsi="Symbol" w:hint="default"/>
      </w:rPr>
    </w:lvl>
    <w:lvl w:ilvl="7" w:tplc="F7482DB2">
      <w:start w:val="1"/>
      <w:numFmt w:val="bullet"/>
      <w:lvlText w:val="o"/>
      <w:lvlJc w:val="left"/>
      <w:pPr>
        <w:ind w:left="5760" w:hanging="360"/>
      </w:pPr>
      <w:rPr>
        <w:rFonts w:ascii="Courier New" w:hAnsi="Courier New" w:hint="default"/>
      </w:rPr>
    </w:lvl>
    <w:lvl w:ilvl="8" w:tplc="92985660">
      <w:start w:val="1"/>
      <w:numFmt w:val="bullet"/>
      <w:lvlText w:val=""/>
      <w:lvlJc w:val="left"/>
      <w:pPr>
        <w:ind w:left="6480" w:hanging="360"/>
      </w:pPr>
      <w:rPr>
        <w:rFonts w:ascii="Wingdings" w:hAnsi="Wingdings" w:hint="default"/>
      </w:rPr>
    </w:lvl>
  </w:abstractNum>
  <w:abstractNum w:abstractNumId="23" w15:restartNumberingAfterBreak="0">
    <w:nsid w:val="47955A6C"/>
    <w:multiLevelType w:val="hybridMultilevel"/>
    <w:tmpl w:val="3AA41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B95221F"/>
    <w:multiLevelType w:val="hybridMultilevel"/>
    <w:tmpl w:val="F394F422"/>
    <w:lvl w:ilvl="0" w:tplc="7E5298F2">
      <w:start w:val="1"/>
      <w:numFmt w:val="decimal"/>
      <w:lvlText w:val="%1."/>
      <w:lvlJc w:val="left"/>
      <w:pPr>
        <w:ind w:left="720" w:hanging="360"/>
      </w:pPr>
      <w:rPr>
        <w:rFonts w:ascii="Calibri" w:hAnsi="Calibri" w:hint="default"/>
      </w:rPr>
    </w:lvl>
    <w:lvl w:ilvl="1" w:tplc="EB98BD14">
      <w:start w:val="1"/>
      <w:numFmt w:val="lowerLetter"/>
      <w:lvlText w:val="%2."/>
      <w:lvlJc w:val="left"/>
      <w:pPr>
        <w:ind w:left="1440" w:hanging="360"/>
      </w:pPr>
    </w:lvl>
    <w:lvl w:ilvl="2" w:tplc="4F9432D2">
      <w:start w:val="1"/>
      <w:numFmt w:val="lowerRoman"/>
      <w:lvlText w:val="%3."/>
      <w:lvlJc w:val="right"/>
      <w:pPr>
        <w:ind w:left="2160" w:hanging="180"/>
      </w:pPr>
    </w:lvl>
    <w:lvl w:ilvl="3" w:tplc="1884D75A">
      <w:start w:val="1"/>
      <w:numFmt w:val="decimal"/>
      <w:lvlText w:val="%4."/>
      <w:lvlJc w:val="left"/>
      <w:pPr>
        <w:ind w:left="2880" w:hanging="360"/>
      </w:pPr>
    </w:lvl>
    <w:lvl w:ilvl="4" w:tplc="12662FB6">
      <w:start w:val="1"/>
      <w:numFmt w:val="lowerLetter"/>
      <w:lvlText w:val="%5."/>
      <w:lvlJc w:val="left"/>
      <w:pPr>
        <w:ind w:left="3600" w:hanging="360"/>
      </w:pPr>
    </w:lvl>
    <w:lvl w:ilvl="5" w:tplc="B7F24DFC">
      <w:start w:val="1"/>
      <w:numFmt w:val="lowerRoman"/>
      <w:lvlText w:val="%6."/>
      <w:lvlJc w:val="right"/>
      <w:pPr>
        <w:ind w:left="4320" w:hanging="180"/>
      </w:pPr>
    </w:lvl>
    <w:lvl w:ilvl="6" w:tplc="359CFBF6">
      <w:start w:val="1"/>
      <w:numFmt w:val="decimal"/>
      <w:lvlText w:val="%7."/>
      <w:lvlJc w:val="left"/>
      <w:pPr>
        <w:ind w:left="5040" w:hanging="360"/>
      </w:pPr>
    </w:lvl>
    <w:lvl w:ilvl="7" w:tplc="D598BDAA">
      <w:start w:val="1"/>
      <w:numFmt w:val="lowerLetter"/>
      <w:lvlText w:val="%8."/>
      <w:lvlJc w:val="left"/>
      <w:pPr>
        <w:ind w:left="5760" w:hanging="360"/>
      </w:pPr>
    </w:lvl>
    <w:lvl w:ilvl="8" w:tplc="9DD6C508">
      <w:start w:val="1"/>
      <w:numFmt w:val="lowerRoman"/>
      <w:lvlText w:val="%9."/>
      <w:lvlJc w:val="right"/>
      <w:pPr>
        <w:ind w:left="6480" w:hanging="180"/>
      </w:pPr>
    </w:lvl>
  </w:abstractNum>
  <w:abstractNum w:abstractNumId="25" w15:restartNumberingAfterBreak="0">
    <w:nsid w:val="4C09EBBA"/>
    <w:multiLevelType w:val="hybridMultilevel"/>
    <w:tmpl w:val="F3E2B94C"/>
    <w:lvl w:ilvl="0" w:tplc="37004E36">
      <w:start w:val="1"/>
      <w:numFmt w:val="bullet"/>
      <w:lvlText w:val=""/>
      <w:lvlJc w:val="left"/>
      <w:pPr>
        <w:ind w:left="720" w:hanging="360"/>
      </w:pPr>
      <w:rPr>
        <w:rFonts w:ascii="Symbol" w:hAnsi="Symbol" w:hint="default"/>
      </w:rPr>
    </w:lvl>
    <w:lvl w:ilvl="1" w:tplc="FBAA6158">
      <w:start w:val="1"/>
      <w:numFmt w:val="bullet"/>
      <w:lvlText w:val="o"/>
      <w:lvlJc w:val="left"/>
      <w:pPr>
        <w:ind w:left="1440" w:hanging="360"/>
      </w:pPr>
      <w:rPr>
        <w:rFonts w:ascii="Courier New" w:hAnsi="Courier New" w:hint="default"/>
      </w:rPr>
    </w:lvl>
    <w:lvl w:ilvl="2" w:tplc="C19E5E9E">
      <w:start w:val="1"/>
      <w:numFmt w:val="bullet"/>
      <w:lvlText w:val=""/>
      <w:lvlJc w:val="left"/>
      <w:pPr>
        <w:ind w:left="2160" w:hanging="360"/>
      </w:pPr>
      <w:rPr>
        <w:rFonts w:ascii="Wingdings" w:hAnsi="Wingdings" w:hint="default"/>
      </w:rPr>
    </w:lvl>
    <w:lvl w:ilvl="3" w:tplc="4B02F76A">
      <w:start w:val="1"/>
      <w:numFmt w:val="bullet"/>
      <w:lvlText w:val=""/>
      <w:lvlJc w:val="left"/>
      <w:pPr>
        <w:ind w:left="2880" w:hanging="360"/>
      </w:pPr>
      <w:rPr>
        <w:rFonts w:ascii="Symbol" w:hAnsi="Symbol" w:hint="default"/>
      </w:rPr>
    </w:lvl>
    <w:lvl w:ilvl="4" w:tplc="55003B90">
      <w:start w:val="1"/>
      <w:numFmt w:val="bullet"/>
      <w:lvlText w:val="o"/>
      <w:lvlJc w:val="left"/>
      <w:pPr>
        <w:ind w:left="3600" w:hanging="360"/>
      </w:pPr>
      <w:rPr>
        <w:rFonts w:ascii="Courier New" w:hAnsi="Courier New" w:hint="default"/>
      </w:rPr>
    </w:lvl>
    <w:lvl w:ilvl="5" w:tplc="54EA067E">
      <w:start w:val="1"/>
      <w:numFmt w:val="bullet"/>
      <w:lvlText w:val=""/>
      <w:lvlJc w:val="left"/>
      <w:pPr>
        <w:ind w:left="4320" w:hanging="360"/>
      </w:pPr>
      <w:rPr>
        <w:rFonts w:ascii="Wingdings" w:hAnsi="Wingdings" w:hint="default"/>
      </w:rPr>
    </w:lvl>
    <w:lvl w:ilvl="6" w:tplc="6470BD06">
      <w:start w:val="1"/>
      <w:numFmt w:val="bullet"/>
      <w:lvlText w:val=""/>
      <w:lvlJc w:val="left"/>
      <w:pPr>
        <w:ind w:left="5040" w:hanging="360"/>
      </w:pPr>
      <w:rPr>
        <w:rFonts w:ascii="Symbol" w:hAnsi="Symbol" w:hint="default"/>
      </w:rPr>
    </w:lvl>
    <w:lvl w:ilvl="7" w:tplc="38B0161A">
      <w:start w:val="1"/>
      <w:numFmt w:val="bullet"/>
      <w:lvlText w:val="o"/>
      <w:lvlJc w:val="left"/>
      <w:pPr>
        <w:ind w:left="5760" w:hanging="360"/>
      </w:pPr>
      <w:rPr>
        <w:rFonts w:ascii="Courier New" w:hAnsi="Courier New" w:hint="default"/>
      </w:rPr>
    </w:lvl>
    <w:lvl w:ilvl="8" w:tplc="6AC477B8">
      <w:start w:val="1"/>
      <w:numFmt w:val="bullet"/>
      <w:lvlText w:val=""/>
      <w:lvlJc w:val="left"/>
      <w:pPr>
        <w:ind w:left="6480" w:hanging="360"/>
      </w:pPr>
      <w:rPr>
        <w:rFonts w:ascii="Wingdings" w:hAnsi="Wingdings" w:hint="default"/>
      </w:rPr>
    </w:lvl>
  </w:abstractNum>
  <w:abstractNum w:abstractNumId="26" w15:restartNumberingAfterBreak="0">
    <w:nsid w:val="4C931836"/>
    <w:multiLevelType w:val="hybridMultilevel"/>
    <w:tmpl w:val="0536281C"/>
    <w:lvl w:ilvl="0" w:tplc="07A0E6A8">
      <w:start w:val="1"/>
      <w:numFmt w:val="decimal"/>
      <w:lvlText w:val="%1."/>
      <w:lvlJc w:val="left"/>
      <w:pPr>
        <w:ind w:left="720" w:hanging="360"/>
      </w:pPr>
    </w:lvl>
    <w:lvl w:ilvl="1" w:tplc="FFFFFFFF">
      <w:start w:val="1"/>
      <w:numFmt w:val="bullet"/>
      <w:lvlText w:val="o"/>
      <w:lvlJc w:val="left"/>
      <w:pPr>
        <w:ind w:left="1440" w:hanging="360"/>
      </w:pPr>
      <w:rPr>
        <w:rFonts w:ascii="Symbol" w:hAnsi="Symbol" w:hint="default"/>
      </w:rPr>
    </w:lvl>
    <w:lvl w:ilvl="2" w:tplc="CA7441A2">
      <w:start w:val="1"/>
      <w:numFmt w:val="lowerRoman"/>
      <w:lvlText w:val="%3."/>
      <w:lvlJc w:val="right"/>
      <w:pPr>
        <w:ind w:left="2160" w:hanging="180"/>
      </w:pPr>
    </w:lvl>
    <w:lvl w:ilvl="3" w:tplc="6CEAEAC6">
      <w:start w:val="1"/>
      <w:numFmt w:val="decimal"/>
      <w:lvlText w:val="%4."/>
      <w:lvlJc w:val="left"/>
      <w:pPr>
        <w:ind w:left="2880" w:hanging="360"/>
      </w:pPr>
    </w:lvl>
    <w:lvl w:ilvl="4" w:tplc="48A66DC8">
      <w:start w:val="1"/>
      <w:numFmt w:val="lowerLetter"/>
      <w:lvlText w:val="%5."/>
      <w:lvlJc w:val="left"/>
      <w:pPr>
        <w:ind w:left="3600" w:hanging="360"/>
      </w:pPr>
    </w:lvl>
    <w:lvl w:ilvl="5" w:tplc="F42CCC76">
      <w:start w:val="1"/>
      <w:numFmt w:val="lowerRoman"/>
      <w:lvlText w:val="%6."/>
      <w:lvlJc w:val="right"/>
      <w:pPr>
        <w:ind w:left="4320" w:hanging="180"/>
      </w:pPr>
    </w:lvl>
    <w:lvl w:ilvl="6" w:tplc="47A8515A">
      <w:start w:val="1"/>
      <w:numFmt w:val="decimal"/>
      <w:lvlText w:val="%7."/>
      <w:lvlJc w:val="left"/>
      <w:pPr>
        <w:ind w:left="5040" w:hanging="360"/>
      </w:pPr>
    </w:lvl>
    <w:lvl w:ilvl="7" w:tplc="80D6EF94">
      <w:start w:val="1"/>
      <w:numFmt w:val="lowerLetter"/>
      <w:lvlText w:val="%8."/>
      <w:lvlJc w:val="left"/>
      <w:pPr>
        <w:ind w:left="5760" w:hanging="360"/>
      </w:pPr>
    </w:lvl>
    <w:lvl w:ilvl="8" w:tplc="8DA445B2">
      <w:start w:val="1"/>
      <w:numFmt w:val="lowerRoman"/>
      <w:lvlText w:val="%9."/>
      <w:lvlJc w:val="right"/>
      <w:pPr>
        <w:ind w:left="6480" w:hanging="180"/>
      </w:pPr>
    </w:lvl>
  </w:abstractNum>
  <w:abstractNum w:abstractNumId="27" w15:restartNumberingAfterBreak="0">
    <w:nsid w:val="4FCC6C9F"/>
    <w:multiLevelType w:val="hybridMultilevel"/>
    <w:tmpl w:val="F38CEAEA"/>
    <w:lvl w:ilvl="0" w:tplc="9A94AB10">
      <w:start w:val="1"/>
      <w:numFmt w:val="bullet"/>
      <w:lvlText w:val=""/>
      <w:lvlJc w:val="left"/>
      <w:pPr>
        <w:ind w:left="720" w:hanging="360"/>
      </w:pPr>
      <w:rPr>
        <w:rFonts w:ascii="Symbol" w:hAnsi="Symbol" w:hint="default"/>
      </w:rPr>
    </w:lvl>
    <w:lvl w:ilvl="1" w:tplc="2F52E0C6">
      <w:start w:val="1"/>
      <w:numFmt w:val="bullet"/>
      <w:lvlText w:val="o"/>
      <w:lvlJc w:val="left"/>
      <w:pPr>
        <w:ind w:left="1440" w:hanging="360"/>
      </w:pPr>
      <w:rPr>
        <w:rFonts w:ascii="Courier New" w:hAnsi="Courier New" w:hint="default"/>
      </w:rPr>
    </w:lvl>
    <w:lvl w:ilvl="2" w:tplc="9AAE81FE">
      <w:start w:val="1"/>
      <w:numFmt w:val="bullet"/>
      <w:lvlText w:val=""/>
      <w:lvlJc w:val="left"/>
      <w:pPr>
        <w:ind w:left="2160" w:hanging="360"/>
      </w:pPr>
      <w:rPr>
        <w:rFonts w:ascii="Wingdings" w:hAnsi="Wingdings" w:hint="default"/>
      </w:rPr>
    </w:lvl>
    <w:lvl w:ilvl="3" w:tplc="4BF45BB0">
      <w:start w:val="1"/>
      <w:numFmt w:val="bullet"/>
      <w:lvlText w:val=""/>
      <w:lvlJc w:val="left"/>
      <w:pPr>
        <w:ind w:left="2880" w:hanging="360"/>
      </w:pPr>
      <w:rPr>
        <w:rFonts w:ascii="Symbol" w:hAnsi="Symbol" w:hint="default"/>
      </w:rPr>
    </w:lvl>
    <w:lvl w:ilvl="4" w:tplc="F094061A">
      <w:start w:val="1"/>
      <w:numFmt w:val="bullet"/>
      <w:lvlText w:val="o"/>
      <w:lvlJc w:val="left"/>
      <w:pPr>
        <w:ind w:left="3600" w:hanging="360"/>
      </w:pPr>
      <w:rPr>
        <w:rFonts w:ascii="Courier New" w:hAnsi="Courier New" w:hint="default"/>
      </w:rPr>
    </w:lvl>
    <w:lvl w:ilvl="5" w:tplc="5E36A52E">
      <w:start w:val="1"/>
      <w:numFmt w:val="bullet"/>
      <w:lvlText w:val=""/>
      <w:lvlJc w:val="left"/>
      <w:pPr>
        <w:ind w:left="4320" w:hanging="360"/>
      </w:pPr>
      <w:rPr>
        <w:rFonts w:ascii="Wingdings" w:hAnsi="Wingdings" w:hint="default"/>
      </w:rPr>
    </w:lvl>
    <w:lvl w:ilvl="6" w:tplc="44C8F774">
      <w:start w:val="1"/>
      <w:numFmt w:val="bullet"/>
      <w:lvlText w:val=""/>
      <w:lvlJc w:val="left"/>
      <w:pPr>
        <w:ind w:left="5040" w:hanging="360"/>
      </w:pPr>
      <w:rPr>
        <w:rFonts w:ascii="Symbol" w:hAnsi="Symbol" w:hint="default"/>
      </w:rPr>
    </w:lvl>
    <w:lvl w:ilvl="7" w:tplc="A4E470C8">
      <w:start w:val="1"/>
      <w:numFmt w:val="bullet"/>
      <w:lvlText w:val="o"/>
      <w:lvlJc w:val="left"/>
      <w:pPr>
        <w:ind w:left="5760" w:hanging="360"/>
      </w:pPr>
      <w:rPr>
        <w:rFonts w:ascii="Courier New" w:hAnsi="Courier New" w:hint="default"/>
      </w:rPr>
    </w:lvl>
    <w:lvl w:ilvl="8" w:tplc="313E9E72">
      <w:start w:val="1"/>
      <w:numFmt w:val="bullet"/>
      <w:lvlText w:val=""/>
      <w:lvlJc w:val="left"/>
      <w:pPr>
        <w:ind w:left="6480" w:hanging="360"/>
      </w:pPr>
      <w:rPr>
        <w:rFonts w:ascii="Wingdings" w:hAnsi="Wingdings" w:hint="default"/>
      </w:rPr>
    </w:lvl>
  </w:abstractNum>
  <w:abstractNum w:abstractNumId="28" w15:restartNumberingAfterBreak="0">
    <w:nsid w:val="50CB555B"/>
    <w:multiLevelType w:val="hybridMultilevel"/>
    <w:tmpl w:val="382446BA"/>
    <w:lvl w:ilvl="0" w:tplc="E16EE8A2">
      <w:start w:val="1"/>
      <w:numFmt w:val="bullet"/>
      <w:lvlText w:val=""/>
      <w:lvlJc w:val="left"/>
      <w:pPr>
        <w:ind w:left="720" w:hanging="360"/>
      </w:pPr>
      <w:rPr>
        <w:rFonts w:ascii="Symbol" w:hAnsi="Symbol" w:hint="default"/>
      </w:rPr>
    </w:lvl>
    <w:lvl w:ilvl="1" w:tplc="21A40ED0">
      <w:start w:val="1"/>
      <w:numFmt w:val="bullet"/>
      <w:lvlText w:val="o"/>
      <w:lvlJc w:val="left"/>
      <w:pPr>
        <w:ind w:left="1440" w:hanging="360"/>
      </w:pPr>
      <w:rPr>
        <w:rFonts w:ascii="Courier New" w:hAnsi="Courier New" w:hint="default"/>
      </w:rPr>
    </w:lvl>
    <w:lvl w:ilvl="2" w:tplc="8D4C204E">
      <w:start w:val="1"/>
      <w:numFmt w:val="bullet"/>
      <w:lvlText w:val=""/>
      <w:lvlJc w:val="left"/>
      <w:pPr>
        <w:ind w:left="2160" w:hanging="360"/>
      </w:pPr>
      <w:rPr>
        <w:rFonts w:ascii="Wingdings" w:hAnsi="Wingdings" w:hint="default"/>
      </w:rPr>
    </w:lvl>
    <w:lvl w:ilvl="3" w:tplc="96A4B410">
      <w:start w:val="1"/>
      <w:numFmt w:val="bullet"/>
      <w:lvlText w:val=""/>
      <w:lvlJc w:val="left"/>
      <w:pPr>
        <w:ind w:left="2880" w:hanging="360"/>
      </w:pPr>
      <w:rPr>
        <w:rFonts w:ascii="Symbol" w:hAnsi="Symbol" w:hint="default"/>
      </w:rPr>
    </w:lvl>
    <w:lvl w:ilvl="4" w:tplc="4000BE12">
      <w:start w:val="1"/>
      <w:numFmt w:val="bullet"/>
      <w:lvlText w:val="o"/>
      <w:lvlJc w:val="left"/>
      <w:pPr>
        <w:ind w:left="3600" w:hanging="360"/>
      </w:pPr>
      <w:rPr>
        <w:rFonts w:ascii="Courier New" w:hAnsi="Courier New" w:hint="default"/>
      </w:rPr>
    </w:lvl>
    <w:lvl w:ilvl="5" w:tplc="2A6CD922">
      <w:start w:val="1"/>
      <w:numFmt w:val="bullet"/>
      <w:lvlText w:val=""/>
      <w:lvlJc w:val="left"/>
      <w:pPr>
        <w:ind w:left="4320" w:hanging="360"/>
      </w:pPr>
      <w:rPr>
        <w:rFonts w:ascii="Wingdings" w:hAnsi="Wingdings" w:hint="default"/>
      </w:rPr>
    </w:lvl>
    <w:lvl w:ilvl="6" w:tplc="741CF052">
      <w:start w:val="1"/>
      <w:numFmt w:val="bullet"/>
      <w:lvlText w:val=""/>
      <w:lvlJc w:val="left"/>
      <w:pPr>
        <w:ind w:left="5040" w:hanging="360"/>
      </w:pPr>
      <w:rPr>
        <w:rFonts w:ascii="Symbol" w:hAnsi="Symbol" w:hint="default"/>
      </w:rPr>
    </w:lvl>
    <w:lvl w:ilvl="7" w:tplc="3AE850A0">
      <w:start w:val="1"/>
      <w:numFmt w:val="bullet"/>
      <w:lvlText w:val="o"/>
      <w:lvlJc w:val="left"/>
      <w:pPr>
        <w:ind w:left="5760" w:hanging="360"/>
      </w:pPr>
      <w:rPr>
        <w:rFonts w:ascii="Courier New" w:hAnsi="Courier New" w:hint="default"/>
      </w:rPr>
    </w:lvl>
    <w:lvl w:ilvl="8" w:tplc="80DE27FC">
      <w:start w:val="1"/>
      <w:numFmt w:val="bullet"/>
      <w:lvlText w:val=""/>
      <w:lvlJc w:val="left"/>
      <w:pPr>
        <w:ind w:left="6480" w:hanging="360"/>
      </w:pPr>
      <w:rPr>
        <w:rFonts w:ascii="Wingdings" w:hAnsi="Wingdings" w:hint="default"/>
      </w:rPr>
    </w:lvl>
  </w:abstractNum>
  <w:abstractNum w:abstractNumId="29" w15:restartNumberingAfterBreak="0">
    <w:nsid w:val="55A7CD3F"/>
    <w:multiLevelType w:val="hybridMultilevel"/>
    <w:tmpl w:val="7C00ACEA"/>
    <w:lvl w:ilvl="0" w:tplc="35FC8EB4">
      <w:start w:val="1"/>
      <w:numFmt w:val="bullet"/>
      <w:lvlText w:val=""/>
      <w:lvlJc w:val="left"/>
      <w:pPr>
        <w:ind w:left="720" w:hanging="360"/>
      </w:pPr>
      <w:rPr>
        <w:rFonts w:ascii="Symbol" w:hAnsi="Symbol" w:hint="default"/>
      </w:rPr>
    </w:lvl>
    <w:lvl w:ilvl="1" w:tplc="FA2E3ED2">
      <w:start w:val="1"/>
      <w:numFmt w:val="bullet"/>
      <w:lvlText w:val="o"/>
      <w:lvlJc w:val="left"/>
      <w:pPr>
        <w:ind w:left="1440" w:hanging="360"/>
      </w:pPr>
      <w:rPr>
        <w:rFonts w:ascii="Courier New" w:hAnsi="Courier New" w:hint="default"/>
      </w:rPr>
    </w:lvl>
    <w:lvl w:ilvl="2" w:tplc="5382FFD4">
      <w:start w:val="1"/>
      <w:numFmt w:val="bullet"/>
      <w:lvlText w:val=""/>
      <w:lvlJc w:val="left"/>
      <w:pPr>
        <w:ind w:left="2160" w:hanging="360"/>
      </w:pPr>
      <w:rPr>
        <w:rFonts w:ascii="Wingdings" w:hAnsi="Wingdings" w:hint="default"/>
      </w:rPr>
    </w:lvl>
    <w:lvl w:ilvl="3" w:tplc="17B4A6E6">
      <w:start w:val="1"/>
      <w:numFmt w:val="bullet"/>
      <w:lvlText w:val=""/>
      <w:lvlJc w:val="left"/>
      <w:pPr>
        <w:ind w:left="2880" w:hanging="360"/>
      </w:pPr>
      <w:rPr>
        <w:rFonts w:ascii="Symbol" w:hAnsi="Symbol" w:hint="default"/>
      </w:rPr>
    </w:lvl>
    <w:lvl w:ilvl="4" w:tplc="7340DD7E">
      <w:start w:val="1"/>
      <w:numFmt w:val="bullet"/>
      <w:lvlText w:val="o"/>
      <w:lvlJc w:val="left"/>
      <w:pPr>
        <w:ind w:left="3600" w:hanging="360"/>
      </w:pPr>
      <w:rPr>
        <w:rFonts w:ascii="Courier New" w:hAnsi="Courier New" w:hint="default"/>
      </w:rPr>
    </w:lvl>
    <w:lvl w:ilvl="5" w:tplc="EB6E6F40">
      <w:start w:val="1"/>
      <w:numFmt w:val="bullet"/>
      <w:lvlText w:val=""/>
      <w:lvlJc w:val="left"/>
      <w:pPr>
        <w:ind w:left="4320" w:hanging="360"/>
      </w:pPr>
      <w:rPr>
        <w:rFonts w:ascii="Wingdings" w:hAnsi="Wingdings" w:hint="default"/>
      </w:rPr>
    </w:lvl>
    <w:lvl w:ilvl="6" w:tplc="742C489E">
      <w:start w:val="1"/>
      <w:numFmt w:val="bullet"/>
      <w:lvlText w:val=""/>
      <w:lvlJc w:val="left"/>
      <w:pPr>
        <w:ind w:left="5040" w:hanging="360"/>
      </w:pPr>
      <w:rPr>
        <w:rFonts w:ascii="Symbol" w:hAnsi="Symbol" w:hint="default"/>
      </w:rPr>
    </w:lvl>
    <w:lvl w:ilvl="7" w:tplc="5556436E">
      <w:start w:val="1"/>
      <w:numFmt w:val="bullet"/>
      <w:lvlText w:val="o"/>
      <w:lvlJc w:val="left"/>
      <w:pPr>
        <w:ind w:left="5760" w:hanging="360"/>
      </w:pPr>
      <w:rPr>
        <w:rFonts w:ascii="Courier New" w:hAnsi="Courier New" w:hint="default"/>
      </w:rPr>
    </w:lvl>
    <w:lvl w:ilvl="8" w:tplc="494653EE">
      <w:start w:val="1"/>
      <w:numFmt w:val="bullet"/>
      <w:lvlText w:val=""/>
      <w:lvlJc w:val="left"/>
      <w:pPr>
        <w:ind w:left="6480" w:hanging="360"/>
      </w:pPr>
      <w:rPr>
        <w:rFonts w:ascii="Wingdings" w:hAnsi="Wingdings" w:hint="default"/>
      </w:rPr>
    </w:lvl>
  </w:abstractNum>
  <w:abstractNum w:abstractNumId="30" w15:restartNumberingAfterBreak="0">
    <w:nsid w:val="593057DE"/>
    <w:multiLevelType w:val="hybridMultilevel"/>
    <w:tmpl w:val="3926E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D0BB73A"/>
    <w:multiLevelType w:val="hybridMultilevel"/>
    <w:tmpl w:val="B600CD2E"/>
    <w:lvl w:ilvl="0" w:tplc="F7808104">
      <w:start w:val="1"/>
      <w:numFmt w:val="bullet"/>
      <w:lvlText w:val=""/>
      <w:lvlJc w:val="left"/>
      <w:pPr>
        <w:ind w:left="720" w:hanging="360"/>
      </w:pPr>
      <w:rPr>
        <w:rFonts w:ascii="Symbol" w:hAnsi="Symbol" w:hint="default"/>
      </w:rPr>
    </w:lvl>
    <w:lvl w:ilvl="1" w:tplc="0A3E319A">
      <w:start w:val="1"/>
      <w:numFmt w:val="bullet"/>
      <w:lvlText w:val="o"/>
      <w:lvlJc w:val="left"/>
      <w:pPr>
        <w:ind w:left="1440" w:hanging="360"/>
      </w:pPr>
      <w:rPr>
        <w:rFonts w:ascii="Courier New" w:hAnsi="Courier New" w:hint="default"/>
      </w:rPr>
    </w:lvl>
    <w:lvl w:ilvl="2" w:tplc="6E82D08C">
      <w:start w:val="1"/>
      <w:numFmt w:val="bullet"/>
      <w:lvlText w:val=""/>
      <w:lvlJc w:val="left"/>
      <w:pPr>
        <w:ind w:left="2160" w:hanging="360"/>
      </w:pPr>
      <w:rPr>
        <w:rFonts w:ascii="Wingdings" w:hAnsi="Wingdings" w:hint="default"/>
      </w:rPr>
    </w:lvl>
    <w:lvl w:ilvl="3" w:tplc="0764C16E">
      <w:start w:val="1"/>
      <w:numFmt w:val="bullet"/>
      <w:lvlText w:val=""/>
      <w:lvlJc w:val="left"/>
      <w:pPr>
        <w:ind w:left="2880" w:hanging="360"/>
      </w:pPr>
      <w:rPr>
        <w:rFonts w:ascii="Symbol" w:hAnsi="Symbol" w:hint="default"/>
      </w:rPr>
    </w:lvl>
    <w:lvl w:ilvl="4" w:tplc="293432BE">
      <w:start w:val="1"/>
      <w:numFmt w:val="bullet"/>
      <w:lvlText w:val="o"/>
      <w:lvlJc w:val="left"/>
      <w:pPr>
        <w:ind w:left="3600" w:hanging="360"/>
      </w:pPr>
      <w:rPr>
        <w:rFonts w:ascii="Courier New" w:hAnsi="Courier New" w:hint="default"/>
      </w:rPr>
    </w:lvl>
    <w:lvl w:ilvl="5" w:tplc="0756B914">
      <w:start w:val="1"/>
      <w:numFmt w:val="bullet"/>
      <w:lvlText w:val=""/>
      <w:lvlJc w:val="left"/>
      <w:pPr>
        <w:ind w:left="4320" w:hanging="360"/>
      </w:pPr>
      <w:rPr>
        <w:rFonts w:ascii="Wingdings" w:hAnsi="Wingdings" w:hint="default"/>
      </w:rPr>
    </w:lvl>
    <w:lvl w:ilvl="6" w:tplc="AE30E428">
      <w:start w:val="1"/>
      <w:numFmt w:val="bullet"/>
      <w:lvlText w:val=""/>
      <w:lvlJc w:val="left"/>
      <w:pPr>
        <w:ind w:left="5040" w:hanging="360"/>
      </w:pPr>
      <w:rPr>
        <w:rFonts w:ascii="Symbol" w:hAnsi="Symbol" w:hint="default"/>
      </w:rPr>
    </w:lvl>
    <w:lvl w:ilvl="7" w:tplc="74B602CA">
      <w:start w:val="1"/>
      <w:numFmt w:val="bullet"/>
      <w:lvlText w:val="o"/>
      <w:lvlJc w:val="left"/>
      <w:pPr>
        <w:ind w:left="5760" w:hanging="360"/>
      </w:pPr>
      <w:rPr>
        <w:rFonts w:ascii="Courier New" w:hAnsi="Courier New" w:hint="default"/>
      </w:rPr>
    </w:lvl>
    <w:lvl w:ilvl="8" w:tplc="5A0AAD5C">
      <w:start w:val="1"/>
      <w:numFmt w:val="bullet"/>
      <w:lvlText w:val=""/>
      <w:lvlJc w:val="left"/>
      <w:pPr>
        <w:ind w:left="6480" w:hanging="360"/>
      </w:pPr>
      <w:rPr>
        <w:rFonts w:ascii="Wingdings" w:hAnsi="Wingdings" w:hint="default"/>
      </w:rPr>
    </w:lvl>
  </w:abstractNum>
  <w:abstractNum w:abstractNumId="32" w15:restartNumberingAfterBreak="0">
    <w:nsid w:val="5DD90BBE"/>
    <w:multiLevelType w:val="hybridMultilevel"/>
    <w:tmpl w:val="07F0D23E"/>
    <w:lvl w:ilvl="0" w:tplc="1CE87382">
      <w:start w:val="1"/>
      <w:numFmt w:val="bullet"/>
      <w:lvlText w:val=""/>
      <w:lvlJc w:val="left"/>
      <w:pPr>
        <w:ind w:left="720" w:hanging="360"/>
      </w:pPr>
      <w:rPr>
        <w:rFonts w:ascii="Symbol" w:hAnsi="Symbol" w:hint="default"/>
      </w:rPr>
    </w:lvl>
    <w:lvl w:ilvl="1" w:tplc="DD9AE446">
      <w:start w:val="1"/>
      <w:numFmt w:val="bullet"/>
      <w:lvlText w:val="o"/>
      <w:lvlJc w:val="left"/>
      <w:pPr>
        <w:ind w:left="1440" w:hanging="360"/>
      </w:pPr>
      <w:rPr>
        <w:rFonts w:ascii="Courier New" w:hAnsi="Courier New" w:hint="default"/>
      </w:rPr>
    </w:lvl>
    <w:lvl w:ilvl="2" w:tplc="DAA20112">
      <w:start w:val="1"/>
      <w:numFmt w:val="bullet"/>
      <w:lvlText w:val=""/>
      <w:lvlJc w:val="left"/>
      <w:pPr>
        <w:ind w:left="2160" w:hanging="360"/>
      </w:pPr>
      <w:rPr>
        <w:rFonts w:ascii="Wingdings" w:hAnsi="Wingdings" w:hint="default"/>
      </w:rPr>
    </w:lvl>
    <w:lvl w:ilvl="3" w:tplc="60C6ED72">
      <w:start w:val="1"/>
      <w:numFmt w:val="bullet"/>
      <w:lvlText w:val=""/>
      <w:lvlJc w:val="left"/>
      <w:pPr>
        <w:ind w:left="2880" w:hanging="360"/>
      </w:pPr>
      <w:rPr>
        <w:rFonts w:ascii="Symbol" w:hAnsi="Symbol" w:hint="default"/>
      </w:rPr>
    </w:lvl>
    <w:lvl w:ilvl="4" w:tplc="C4BE6A4E">
      <w:start w:val="1"/>
      <w:numFmt w:val="bullet"/>
      <w:lvlText w:val="o"/>
      <w:lvlJc w:val="left"/>
      <w:pPr>
        <w:ind w:left="3600" w:hanging="360"/>
      </w:pPr>
      <w:rPr>
        <w:rFonts w:ascii="Courier New" w:hAnsi="Courier New" w:hint="default"/>
      </w:rPr>
    </w:lvl>
    <w:lvl w:ilvl="5" w:tplc="92AA2E28">
      <w:start w:val="1"/>
      <w:numFmt w:val="bullet"/>
      <w:lvlText w:val=""/>
      <w:lvlJc w:val="left"/>
      <w:pPr>
        <w:ind w:left="4320" w:hanging="360"/>
      </w:pPr>
      <w:rPr>
        <w:rFonts w:ascii="Wingdings" w:hAnsi="Wingdings" w:hint="default"/>
      </w:rPr>
    </w:lvl>
    <w:lvl w:ilvl="6" w:tplc="06CAC180">
      <w:start w:val="1"/>
      <w:numFmt w:val="bullet"/>
      <w:lvlText w:val=""/>
      <w:lvlJc w:val="left"/>
      <w:pPr>
        <w:ind w:left="5040" w:hanging="360"/>
      </w:pPr>
      <w:rPr>
        <w:rFonts w:ascii="Symbol" w:hAnsi="Symbol" w:hint="default"/>
      </w:rPr>
    </w:lvl>
    <w:lvl w:ilvl="7" w:tplc="04D231D8">
      <w:start w:val="1"/>
      <w:numFmt w:val="bullet"/>
      <w:lvlText w:val="o"/>
      <w:lvlJc w:val="left"/>
      <w:pPr>
        <w:ind w:left="5760" w:hanging="360"/>
      </w:pPr>
      <w:rPr>
        <w:rFonts w:ascii="Courier New" w:hAnsi="Courier New" w:hint="default"/>
      </w:rPr>
    </w:lvl>
    <w:lvl w:ilvl="8" w:tplc="7A56BAE4">
      <w:start w:val="1"/>
      <w:numFmt w:val="bullet"/>
      <w:lvlText w:val=""/>
      <w:lvlJc w:val="left"/>
      <w:pPr>
        <w:ind w:left="6480" w:hanging="360"/>
      </w:pPr>
      <w:rPr>
        <w:rFonts w:ascii="Wingdings" w:hAnsi="Wingdings" w:hint="default"/>
      </w:rPr>
    </w:lvl>
  </w:abstractNum>
  <w:abstractNum w:abstractNumId="33" w15:restartNumberingAfterBreak="0">
    <w:nsid w:val="5EEEE1E2"/>
    <w:multiLevelType w:val="hybridMultilevel"/>
    <w:tmpl w:val="576C1D2A"/>
    <w:lvl w:ilvl="0" w:tplc="37A2C83E">
      <w:start w:val="1"/>
      <w:numFmt w:val="bullet"/>
      <w:lvlText w:val=""/>
      <w:lvlJc w:val="left"/>
      <w:pPr>
        <w:ind w:left="720" w:hanging="360"/>
      </w:pPr>
      <w:rPr>
        <w:rFonts w:ascii="Symbol" w:hAnsi="Symbol" w:hint="default"/>
      </w:rPr>
    </w:lvl>
    <w:lvl w:ilvl="1" w:tplc="81E80B34">
      <w:start w:val="1"/>
      <w:numFmt w:val="bullet"/>
      <w:lvlText w:val="o"/>
      <w:lvlJc w:val="left"/>
      <w:pPr>
        <w:ind w:left="1440" w:hanging="360"/>
      </w:pPr>
      <w:rPr>
        <w:rFonts w:ascii="Courier New" w:hAnsi="Courier New" w:hint="default"/>
      </w:rPr>
    </w:lvl>
    <w:lvl w:ilvl="2" w:tplc="4E70B08E">
      <w:start w:val="1"/>
      <w:numFmt w:val="bullet"/>
      <w:lvlText w:val=""/>
      <w:lvlJc w:val="left"/>
      <w:pPr>
        <w:ind w:left="2160" w:hanging="360"/>
      </w:pPr>
      <w:rPr>
        <w:rFonts w:ascii="Wingdings" w:hAnsi="Wingdings" w:hint="default"/>
      </w:rPr>
    </w:lvl>
    <w:lvl w:ilvl="3" w:tplc="AD52B9F6">
      <w:start w:val="1"/>
      <w:numFmt w:val="bullet"/>
      <w:lvlText w:val=""/>
      <w:lvlJc w:val="left"/>
      <w:pPr>
        <w:ind w:left="2880" w:hanging="360"/>
      </w:pPr>
      <w:rPr>
        <w:rFonts w:ascii="Symbol" w:hAnsi="Symbol" w:hint="default"/>
      </w:rPr>
    </w:lvl>
    <w:lvl w:ilvl="4" w:tplc="91248A3E">
      <w:start w:val="1"/>
      <w:numFmt w:val="bullet"/>
      <w:lvlText w:val="o"/>
      <w:lvlJc w:val="left"/>
      <w:pPr>
        <w:ind w:left="3600" w:hanging="360"/>
      </w:pPr>
      <w:rPr>
        <w:rFonts w:ascii="Courier New" w:hAnsi="Courier New" w:hint="default"/>
      </w:rPr>
    </w:lvl>
    <w:lvl w:ilvl="5" w:tplc="0F6E3A12">
      <w:start w:val="1"/>
      <w:numFmt w:val="bullet"/>
      <w:lvlText w:val=""/>
      <w:lvlJc w:val="left"/>
      <w:pPr>
        <w:ind w:left="4320" w:hanging="360"/>
      </w:pPr>
      <w:rPr>
        <w:rFonts w:ascii="Wingdings" w:hAnsi="Wingdings" w:hint="default"/>
      </w:rPr>
    </w:lvl>
    <w:lvl w:ilvl="6" w:tplc="1D6E61B6">
      <w:start w:val="1"/>
      <w:numFmt w:val="bullet"/>
      <w:lvlText w:val=""/>
      <w:lvlJc w:val="left"/>
      <w:pPr>
        <w:ind w:left="5040" w:hanging="360"/>
      </w:pPr>
      <w:rPr>
        <w:rFonts w:ascii="Symbol" w:hAnsi="Symbol" w:hint="default"/>
      </w:rPr>
    </w:lvl>
    <w:lvl w:ilvl="7" w:tplc="FD3446CA">
      <w:start w:val="1"/>
      <w:numFmt w:val="bullet"/>
      <w:lvlText w:val="o"/>
      <w:lvlJc w:val="left"/>
      <w:pPr>
        <w:ind w:left="5760" w:hanging="360"/>
      </w:pPr>
      <w:rPr>
        <w:rFonts w:ascii="Courier New" w:hAnsi="Courier New" w:hint="default"/>
      </w:rPr>
    </w:lvl>
    <w:lvl w:ilvl="8" w:tplc="1C6E0214">
      <w:start w:val="1"/>
      <w:numFmt w:val="bullet"/>
      <w:lvlText w:val=""/>
      <w:lvlJc w:val="left"/>
      <w:pPr>
        <w:ind w:left="6480" w:hanging="360"/>
      </w:pPr>
      <w:rPr>
        <w:rFonts w:ascii="Wingdings" w:hAnsi="Wingdings" w:hint="default"/>
      </w:rPr>
    </w:lvl>
  </w:abstractNum>
  <w:abstractNum w:abstractNumId="34" w15:restartNumberingAfterBreak="0">
    <w:nsid w:val="6119A6A5"/>
    <w:multiLevelType w:val="hybridMultilevel"/>
    <w:tmpl w:val="4ABA347E"/>
    <w:lvl w:ilvl="0" w:tplc="3F4E140A">
      <w:start w:val="1"/>
      <w:numFmt w:val="bullet"/>
      <w:lvlText w:val=""/>
      <w:lvlJc w:val="left"/>
      <w:pPr>
        <w:ind w:left="720" w:hanging="360"/>
      </w:pPr>
      <w:rPr>
        <w:rFonts w:ascii="Symbol" w:hAnsi="Symbol" w:hint="default"/>
      </w:rPr>
    </w:lvl>
    <w:lvl w:ilvl="1" w:tplc="0C764D6A">
      <w:start w:val="1"/>
      <w:numFmt w:val="bullet"/>
      <w:lvlText w:val="o"/>
      <w:lvlJc w:val="left"/>
      <w:pPr>
        <w:ind w:left="1440" w:hanging="360"/>
      </w:pPr>
      <w:rPr>
        <w:rFonts w:ascii="Courier New" w:hAnsi="Courier New" w:hint="default"/>
      </w:rPr>
    </w:lvl>
    <w:lvl w:ilvl="2" w:tplc="71461C9C">
      <w:start w:val="1"/>
      <w:numFmt w:val="bullet"/>
      <w:lvlText w:val=""/>
      <w:lvlJc w:val="left"/>
      <w:pPr>
        <w:ind w:left="2160" w:hanging="360"/>
      </w:pPr>
      <w:rPr>
        <w:rFonts w:ascii="Wingdings" w:hAnsi="Wingdings" w:hint="default"/>
      </w:rPr>
    </w:lvl>
    <w:lvl w:ilvl="3" w:tplc="F118A7C4">
      <w:start w:val="1"/>
      <w:numFmt w:val="bullet"/>
      <w:lvlText w:val=""/>
      <w:lvlJc w:val="left"/>
      <w:pPr>
        <w:ind w:left="2880" w:hanging="360"/>
      </w:pPr>
      <w:rPr>
        <w:rFonts w:ascii="Symbol" w:hAnsi="Symbol" w:hint="default"/>
      </w:rPr>
    </w:lvl>
    <w:lvl w:ilvl="4" w:tplc="94EEF5CC">
      <w:start w:val="1"/>
      <w:numFmt w:val="bullet"/>
      <w:lvlText w:val="o"/>
      <w:lvlJc w:val="left"/>
      <w:pPr>
        <w:ind w:left="3600" w:hanging="360"/>
      </w:pPr>
      <w:rPr>
        <w:rFonts w:ascii="Courier New" w:hAnsi="Courier New" w:hint="default"/>
      </w:rPr>
    </w:lvl>
    <w:lvl w:ilvl="5" w:tplc="1A14E262">
      <w:start w:val="1"/>
      <w:numFmt w:val="bullet"/>
      <w:lvlText w:val=""/>
      <w:lvlJc w:val="left"/>
      <w:pPr>
        <w:ind w:left="4320" w:hanging="360"/>
      </w:pPr>
      <w:rPr>
        <w:rFonts w:ascii="Wingdings" w:hAnsi="Wingdings" w:hint="default"/>
      </w:rPr>
    </w:lvl>
    <w:lvl w:ilvl="6" w:tplc="736213A6">
      <w:start w:val="1"/>
      <w:numFmt w:val="bullet"/>
      <w:lvlText w:val=""/>
      <w:lvlJc w:val="left"/>
      <w:pPr>
        <w:ind w:left="5040" w:hanging="360"/>
      </w:pPr>
      <w:rPr>
        <w:rFonts w:ascii="Symbol" w:hAnsi="Symbol" w:hint="default"/>
      </w:rPr>
    </w:lvl>
    <w:lvl w:ilvl="7" w:tplc="2C320630">
      <w:start w:val="1"/>
      <w:numFmt w:val="bullet"/>
      <w:lvlText w:val="o"/>
      <w:lvlJc w:val="left"/>
      <w:pPr>
        <w:ind w:left="5760" w:hanging="360"/>
      </w:pPr>
      <w:rPr>
        <w:rFonts w:ascii="Courier New" w:hAnsi="Courier New" w:hint="default"/>
      </w:rPr>
    </w:lvl>
    <w:lvl w:ilvl="8" w:tplc="AE021DC6">
      <w:start w:val="1"/>
      <w:numFmt w:val="bullet"/>
      <w:lvlText w:val=""/>
      <w:lvlJc w:val="left"/>
      <w:pPr>
        <w:ind w:left="6480" w:hanging="360"/>
      </w:pPr>
      <w:rPr>
        <w:rFonts w:ascii="Wingdings" w:hAnsi="Wingdings" w:hint="default"/>
      </w:rPr>
    </w:lvl>
  </w:abstractNum>
  <w:abstractNum w:abstractNumId="35" w15:restartNumberingAfterBreak="0">
    <w:nsid w:val="629783FF"/>
    <w:multiLevelType w:val="hybridMultilevel"/>
    <w:tmpl w:val="07A6EE1C"/>
    <w:lvl w:ilvl="0" w:tplc="4F029616">
      <w:start w:val="1"/>
      <w:numFmt w:val="bullet"/>
      <w:lvlText w:val=""/>
      <w:lvlJc w:val="left"/>
      <w:pPr>
        <w:ind w:left="720" w:hanging="360"/>
      </w:pPr>
      <w:rPr>
        <w:rFonts w:ascii="Symbol" w:hAnsi="Symbol" w:hint="default"/>
      </w:rPr>
    </w:lvl>
    <w:lvl w:ilvl="1" w:tplc="49CA244A">
      <w:start w:val="1"/>
      <w:numFmt w:val="bullet"/>
      <w:lvlText w:val="o"/>
      <w:lvlJc w:val="left"/>
      <w:pPr>
        <w:ind w:left="1440" w:hanging="360"/>
      </w:pPr>
      <w:rPr>
        <w:rFonts w:ascii="Courier New" w:hAnsi="Courier New" w:hint="default"/>
      </w:rPr>
    </w:lvl>
    <w:lvl w:ilvl="2" w:tplc="906E79A8">
      <w:start w:val="1"/>
      <w:numFmt w:val="bullet"/>
      <w:lvlText w:val=""/>
      <w:lvlJc w:val="left"/>
      <w:pPr>
        <w:ind w:left="2160" w:hanging="360"/>
      </w:pPr>
      <w:rPr>
        <w:rFonts w:ascii="Wingdings" w:hAnsi="Wingdings" w:hint="default"/>
      </w:rPr>
    </w:lvl>
    <w:lvl w:ilvl="3" w:tplc="97A62318">
      <w:start w:val="1"/>
      <w:numFmt w:val="bullet"/>
      <w:lvlText w:val=""/>
      <w:lvlJc w:val="left"/>
      <w:pPr>
        <w:ind w:left="2880" w:hanging="360"/>
      </w:pPr>
      <w:rPr>
        <w:rFonts w:ascii="Symbol" w:hAnsi="Symbol" w:hint="default"/>
      </w:rPr>
    </w:lvl>
    <w:lvl w:ilvl="4" w:tplc="C1824FF8">
      <w:start w:val="1"/>
      <w:numFmt w:val="bullet"/>
      <w:lvlText w:val="o"/>
      <w:lvlJc w:val="left"/>
      <w:pPr>
        <w:ind w:left="3600" w:hanging="360"/>
      </w:pPr>
      <w:rPr>
        <w:rFonts w:ascii="Courier New" w:hAnsi="Courier New" w:hint="default"/>
      </w:rPr>
    </w:lvl>
    <w:lvl w:ilvl="5" w:tplc="370A0834">
      <w:start w:val="1"/>
      <w:numFmt w:val="bullet"/>
      <w:lvlText w:val=""/>
      <w:lvlJc w:val="left"/>
      <w:pPr>
        <w:ind w:left="4320" w:hanging="360"/>
      </w:pPr>
      <w:rPr>
        <w:rFonts w:ascii="Wingdings" w:hAnsi="Wingdings" w:hint="default"/>
      </w:rPr>
    </w:lvl>
    <w:lvl w:ilvl="6" w:tplc="2E503A78">
      <w:start w:val="1"/>
      <w:numFmt w:val="bullet"/>
      <w:lvlText w:val=""/>
      <w:lvlJc w:val="left"/>
      <w:pPr>
        <w:ind w:left="5040" w:hanging="360"/>
      </w:pPr>
      <w:rPr>
        <w:rFonts w:ascii="Symbol" w:hAnsi="Symbol" w:hint="default"/>
      </w:rPr>
    </w:lvl>
    <w:lvl w:ilvl="7" w:tplc="88EC2B92">
      <w:start w:val="1"/>
      <w:numFmt w:val="bullet"/>
      <w:lvlText w:val="o"/>
      <w:lvlJc w:val="left"/>
      <w:pPr>
        <w:ind w:left="5760" w:hanging="360"/>
      </w:pPr>
      <w:rPr>
        <w:rFonts w:ascii="Courier New" w:hAnsi="Courier New" w:hint="default"/>
      </w:rPr>
    </w:lvl>
    <w:lvl w:ilvl="8" w:tplc="0C06A644">
      <w:start w:val="1"/>
      <w:numFmt w:val="bullet"/>
      <w:lvlText w:val=""/>
      <w:lvlJc w:val="left"/>
      <w:pPr>
        <w:ind w:left="6480" w:hanging="360"/>
      </w:pPr>
      <w:rPr>
        <w:rFonts w:ascii="Wingdings" w:hAnsi="Wingdings" w:hint="default"/>
      </w:rPr>
    </w:lvl>
  </w:abstractNum>
  <w:abstractNum w:abstractNumId="36" w15:restartNumberingAfterBreak="0">
    <w:nsid w:val="75386A82"/>
    <w:multiLevelType w:val="hybridMultilevel"/>
    <w:tmpl w:val="22DA7010"/>
    <w:lvl w:ilvl="0" w:tplc="8D242C42">
      <w:start w:val="1"/>
      <w:numFmt w:val="bullet"/>
      <w:lvlText w:val=""/>
      <w:lvlJc w:val="left"/>
      <w:pPr>
        <w:ind w:left="720" w:hanging="360"/>
      </w:pPr>
      <w:rPr>
        <w:rFonts w:ascii="Symbol" w:hAnsi="Symbol" w:hint="default"/>
      </w:rPr>
    </w:lvl>
    <w:lvl w:ilvl="1" w:tplc="5330B446">
      <w:start w:val="1"/>
      <w:numFmt w:val="bullet"/>
      <w:lvlText w:val="o"/>
      <w:lvlJc w:val="left"/>
      <w:pPr>
        <w:ind w:left="1440" w:hanging="360"/>
      </w:pPr>
      <w:rPr>
        <w:rFonts w:ascii="Courier New" w:hAnsi="Courier New" w:hint="default"/>
      </w:rPr>
    </w:lvl>
    <w:lvl w:ilvl="2" w:tplc="799E100A">
      <w:start w:val="1"/>
      <w:numFmt w:val="bullet"/>
      <w:lvlText w:val=""/>
      <w:lvlJc w:val="left"/>
      <w:pPr>
        <w:ind w:left="2160" w:hanging="360"/>
      </w:pPr>
      <w:rPr>
        <w:rFonts w:ascii="Wingdings" w:hAnsi="Wingdings" w:hint="default"/>
      </w:rPr>
    </w:lvl>
    <w:lvl w:ilvl="3" w:tplc="AB7E99A8">
      <w:start w:val="1"/>
      <w:numFmt w:val="bullet"/>
      <w:lvlText w:val=""/>
      <w:lvlJc w:val="left"/>
      <w:pPr>
        <w:ind w:left="2880" w:hanging="360"/>
      </w:pPr>
      <w:rPr>
        <w:rFonts w:ascii="Symbol" w:hAnsi="Symbol" w:hint="default"/>
      </w:rPr>
    </w:lvl>
    <w:lvl w:ilvl="4" w:tplc="63F076FA">
      <w:start w:val="1"/>
      <w:numFmt w:val="bullet"/>
      <w:lvlText w:val="o"/>
      <w:lvlJc w:val="left"/>
      <w:pPr>
        <w:ind w:left="3600" w:hanging="360"/>
      </w:pPr>
      <w:rPr>
        <w:rFonts w:ascii="Courier New" w:hAnsi="Courier New" w:hint="default"/>
      </w:rPr>
    </w:lvl>
    <w:lvl w:ilvl="5" w:tplc="EA4C1AE4">
      <w:start w:val="1"/>
      <w:numFmt w:val="bullet"/>
      <w:lvlText w:val=""/>
      <w:lvlJc w:val="left"/>
      <w:pPr>
        <w:ind w:left="4320" w:hanging="360"/>
      </w:pPr>
      <w:rPr>
        <w:rFonts w:ascii="Wingdings" w:hAnsi="Wingdings" w:hint="default"/>
      </w:rPr>
    </w:lvl>
    <w:lvl w:ilvl="6" w:tplc="23909076">
      <w:start w:val="1"/>
      <w:numFmt w:val="bullet"/>
      <w:lvlText w:val=""/>
      <w:lvlJc w:val="left"/>
      <w:pPr>
        <w:ind w:left="5040" w:hanging="360"/>
      </w:pPr>
      <w:rPr>
        <w:rFonts w:ascii="Symbol" w:hAnsi="Symbol" w:hint="default"/>
      </w:rPr>
    </w:lvl>
    <w:lvl w:ilvl="7" w:tplc="96E8B346">
      <w:start w:val="1"/>
      <w:numFmt w:val="bullet"/>
      <w:lvlText w:val="o"/>
      <w:lvlJc w:val="left"/>
      <w:pPr>
        <w:ind w:left="5760" w:hanging="360"/>
      </w:pPr>
      <w:rPr>
        <w:rFonts w:ascii="Courier New" w:hAnsi="Courier New" w:hint="default"/>
      </w:rPr>
    </w:lvl>
    <w:lvl w:ilvl="8" w:tplc="043CE382">
      <w:start w:val="1"/>
      <w:numFmt w:val="bullet"/>
      <w:lvlText w:val=""/>
      <w:lvlJc w:val="left"/>
      <w:pPr>
        <w:ind w:left="6480" w:hanging="360"/>
      </w:pPr>
      <w:rPr>
        <w:rFonts w:ascii="Wingdings" w:hAnsi="Wingdings" w:hint="default"/>
      </w:rPr>
    </w:lvl>
  </w:abstractNum>
  <w:abstractNum w:abstractNumId="37" w15:restartNumberingAfterBreak="0">
    <w:nsid w:val="758EB824"/>
    <w:multiLevelType w:val="hybridMultilevel"/>
    <w:tmpl w:val="5506586C"/>
    <w:lvl w:ilvl="0" w:tplc="812CE256">
      <w:start w:val="1"/>
      <w:numFmt w:val="bullet"/>
      <w:lvlText w:val=""/>
      <w:lvlJc w:val="left"/>
      <w:pPr>
        <w:ind w:left="720" w:hanging="360"/>
      </w:pPr>
      <w:rPr>
        <w:rFonts w:ascii="Symbol" w:hAnsi="Symbol" w:hint="default"/>
      </w:rPr>
    </w:lvl>
    <w:lvl w:ilvl="1" w:tplc="B802CF04">
      <w:start w:val="1"/>
      <w:numFmt w:val="bullet"/>
      <w:lvlText w:val="o"/>
      <w:lvlJc w:val="left"/>
      <w:pPr>
        <w:ind w:left="1440" w:hanging="360"/>
      </w:pPr>
      <w:rPr>
        <w:rFonts w:ascii="Courier New" w:hAnsi="Courier New" w:hint="default"/>
      </w:rPr>
    </w:lvl>
    <w:lvl w:ilvl="2" w:tplc="58B447E8">
      <w:start w:val="1"/>
      <w:numFmt w:val="bullet"/>
      <w:lvlText w:val=""/>
      <w:lvlJc w:val="left"/>
      <w:pPr>
        <w:ind w:left="2160" w:hanging="360"/>
      </w:pPr>
      <w:rPr>
        <w:rFonts w:ascii="Wingdings" w:hAnsi="Wingdings" w:hint="default"/>
      </w:rPr>
    </w:lvl>
    <w:lvl w:ilvl="3" w:tplc="FBB63066">
      <w:start w:val="1"/>
      <w:numFmt w:val="bullet"/>
      <w:lvlText w:val=""/>
      <w:lvlJc w:val="left"/>
      <w:pPr>
        <w:ind w:left="2880" w:hanging="360"/>
      </w:pPr>
      <w:rPr>
        <w:rFonts w:ascii="Symbol" w:hAnsi="Symbol" w:hint="default"/>
      </w:rPr>
    </w:lvl>
    <w:lvl w:ilvl="4" w:tplc="48F2DF78">
      <w:start w:val="1"/>
      <w:numFmt w:val="bullet"/>
      <w:lvlText w:val="o"/>
      <w:lvlJc w:val="left"/>
      <w:pPr>
        <w:ind w:left="3600" w:hanging="360"/>
      </w:pPr>
      <w:rPr>
        <w:rFonts w:ascii="Courier New" w:hAnsi="Courier New" w:hint="default"/>
      </w:rPr>
    </w:lvl>
    <w:lvl w:ilvl="5" w:tplc="8A520BF2">
      <w:start w:val="1"/>
      <w:numFmt w:val="bullet"/>
      <w:lvlText w:val=""/>
      <w:lvlJc w:val="left"/>
      <w:pPr>
        <w:ind w:left="4320" w:hanging="360"/>
      </w:pPr>
      <w:rPr>
        <w:rFonts w:ascii="Wingdings" w:hAnsi="Wingdings" w:hint="default"/>
      </w:rPr>
    </w:lvl>
    <w:lvl w:ilvl="6" w:tplc="B7D267CE">
      <w:start w:val="1"/>
      <w:numFmt w:val="bullet"/>
      <w:lvlText w:val=""/>
      <w:lvlJc w:val="left"/>
      <w:pPr>
        <w:ind w:left="5040" w:hanging="360"/>
      </w:pPr>
      <w:rPr>
        <w:rFonts w:ascii="Symbol" w:hAnsi="Symbol" w:hint="default"/>
      </w:rPr>
    </w:lvl>
    <w:lvl w:ilvl="7" w:tplc="AAB2120A">
      <w:start w:val="1"/>
      <w:numFmt w:val="bullet"/>
      <w:lvlText w:val="o"/>
      <w:lvlJc w:val="left"/>
      <w:pPr>
        <w:ind w:left="5760" w:hanging="360"/>
      </w:pPr>
      <w:rPr>
        <w:rFonts w:ascii="Courier New" w:hAnsi="Courier New" w:hint="default"/>
      </w:rPr>
    </w:lvl>
    <w:lvl w:ilvl="8" w:tplc="4BCE6E64">
      <w:start w:val="1"/>
      <w:numFmt w:val="bullet"/>
      <w:lvlText w:val=""/>
      <w:lvlJc w:val="left"/>
      <w:pPr>
        <w:ind w:left="6480" w:hanging="360"/>
      </w:pPr>
      <w:rPr>
        <w:rFonts w:ascii="Wingdings" w:hAnsi="Wingdings" w:hint="default"/>
      </w:rPr>
    </w:lvl>
  </w:abstractNum>
  <w:abstractNum w:abstractNumId="38" w15:restartNumberingAfterBreak="0">
    <w:nsid w:val="75DC0111"/>
    <w:multiLevelType w:val="hybridMultilevel"/>
    <w:tmpl w:val="2A0C610A"/>
    <w:lvl w:ilvl="0" w:tplc="1C3808B6">
      <w:start w:val="1"/>
      <w:numFmt w:val="bullet"/>
      <w:lvlText w:val=""/>
      <w:lvlJc w:val="left"/>
      <w:pPr>
        <w:ind w:left="720" w:hanging="360"/>
      </w:pPr>
      <w:rPr>
        <w:rFonts w:ascii="Symbol" w:hAnsi="Symbol" w:hint="default"/>
      </w:rPr>
    </w:lvl>
    <w:lvl w:ilvl="1" w:tplc="6AE43EA4">
      <w:start w:val="1"/>
      <w:numFmt w:val="bullet"/>
      <w:lvlText w:val="o"/>
      <w:lvlJc w:val="left"/>
      <w:pPr>
        <w:ind w:left="1440" w:hanging="360"/>
      </w:pPr>
      <w:rPr>
        <w:rFonts w:ascii="Courier New" w:hAnsi="Courier New" w:hint="default"/>
      </w:rPr>
    </w:lvl>
    <w:lvl w:ilvl="2" w:tplc="66AC5830">
      <w:start w:val="1"/>
      <w:numFmt w:val="bullet"/>
      <w:lvlText w:val=""/>
      <w:lvlJc w:val="left"/>
      <w:pPr>
        <w:ind w:left="2160" w:hanging="360"/>
      </w:pPr>
      <w:rPr>
        <w:rFonts w:ascii="Wingdings" w:hAnsi="Wingdings" w:hint="default"/>
      </w:rPr>
    </w:lvl>
    <w:lvl w:ilvl="3" w:tplc="9A10E30C">
      <w:start w:val="1"/>
      <w:numFmt w:val="bullet"/>
      <w:lvlText w:val=""/>
      <w:lvlJc w:val="left"/>
      <w:pPr>
        <w:ind w:left="2880" w:hanging="360"/>
      </w:pPr>
      <w:rPr>
        <w:rFonts w:ascii="Symbol" w:hAnsi="Symbol" w:hint="default"/>
      </w:rPr>
    </w:lvl>
    <w:lvl w:ilvl="4" w:tplc="EDD0FD08">
      <w:start w:val="1"/>
      <w:numFmt w:val="bullet"/>
      <w:lvlText w:val="o"/>
      <w:lvlJc w:val="left"/>
      <w:pPr>
        <w:ind w:left="3600" w:hanging="360"/>
      </w:pPr>
      <w:rPr>
        <w:rFonts w:ascii="Courier New" w:hAnsi="Courier New" w:hint="default"/>
      </w:rPr>
    </w:lvl>
    <w:lvl w:ilvl="5" w:tplc="BFE073F2">
      <w:start w:val="1"/>
      <w:numFmt w:val="bullet"/>
      <w:lvlText w:val=""/>
      <w:lvlJc w:val="left"/>
      <w:pPr>
        <w:ind w:left="4320" w:hanging="360"/>
      </w:pPr>
      <w:rPr>
        <w:rFonts w:ascii="Wingdings" w:hAnsi="Wingdings" w:hint="default"/>
      </w:rPr>
    </w:lvl>
    <w:lvl w:ilvl="6" w:tplc="A3D6FBDE">
      <w:start w:val="1"/>
      <w:numFmt w:val="bullet"/>
      <w:lvlText w:val=""/>
      <w:lvlJc w:val="left"/>
      <w:pPr>
        <w:ind w:left="5040" w:hanging="360"/>
      </w:pPr>
      <w:rPr>
        <w:rFonts w:ascii="Symbol" w:hAnsi="Symbol" w:hint="default"/>
      </w:rPr>
    </w:lvl>
    <w:lvl w:ilvl="7" w:tplc="34A62B22">
      <w:start w:val="1"/>
      <w:numFmt w:val="bullet"/>
      <w:lvlText w:val="o"/>
      <w:lvlJc w:val="left"/>
      <w:pPr>
        <w:ind w:left="5760" w:hanging="360"/>
      </w:pPr>
      <w:rPr>
        <w:rFonts w:ascii="Courier New" w:hAnsi="Courier New" w:hint="default"/>
      </w:rPr>
    </w:lvl>
    <w:lvl w:ilvl="8" w:tplc="341A4B8E">
      <w:start w:val="1"/>
      <w:numFmt w:val="bullet"/>
      <w:lvlText w:val=""/>
      <w:lvlJc w:val="left"/>
      <w:pPr>
        <w:ind w:left="6480" w:hanging="360"/>
      </w:pPr>
      <w:rPr>
        <w:rFonts w:ascii="Wingdings" w:hAnsi="Wingdings" w:hint="default"/>
      </w:rPr>
    </w:lvl>
  </w:abstractNum>
  <w:abstractNum w:abstractNumId="39" w15:restartNumberingAfterBreak="0">
    <w:nsid w:val="7B2FDEAF"/>
    <w:multiLevelType w:val="hybridMultilevel"/>
    <w:tmpl w:val="DA86DD4E"/>
    <w:lvl w:ilvl="0" w:tplc="71DEC6C0">
      <w:start w:val="1"/>
      <w:numFmt w:val="bullet"/>
      <w:lvlText w:val=""/>
      <w:lvlJc w:val="left"/>
      <w:pPr>
        <w:ind w:left="720" w:hanging="360"/>
      </w:pPr>
      <w:rPr>
        <w:rFonts w:ascii="Symbol" w:hAnsi="Symbol" w:hint="default"/>
      </w:rPr>
    </w:lvl>
    <w:lvl w:ilvl="1" w:tplc="615A1608">
      <w:start w:val="1"/>
      <w:numFmt w:val="bullet"/>
      <w:lvlText w:val="o"/>
      <w:lvlJc w:val="left"/>
      <w:pPr>
        <w:ind w:left="1440" w:hanging="360"/>
      </w:pPr>
      <w:rPr>
        <w:rFonts w:ascii="Courier New" w:hAnsi="Courier New" w:hint="default"/>
      </w:rPr>
    </w:lvl>
    <w:lvl w:ilvl="2" w:tplc="9174AFA2">
      <w:start w:val="1"/>
      <w:numFmt w:val="bullet"/>
      <w:lvlText w:val=""/>
      <w:lvlJc w:val="left"/>
      <w:pPr>
        <w:ind w:left="2160" w:hanging="360"/>
      </w:pPr>
      <w:rPr>
        <w:rFonts w:ascii="Wingdings" w:hAnsi="Wingdings" w:hint="default"/>
      </w:rPr>
    </w:lvl>
    <w:lvl w:ilvl="3" w:tplc="70C25EAE">
      <w:start w:val="1"/>
      <w:numFmt w:val="bullet"/>
      <w:lvlText w:val=""/>
      <w:lvlJc w:val="left"/>
      <w:pPr>
        <w:ind w:left="2880" w:hanging="360"/>
      </w:pPr>
      <w:rPr>
        <w:rFonts w:ascii="Symbol" w:hAnsi="Symbol" w:hint="default"/>
      </w:rPr>
    </w:lvl>
    <w:lvl w:ilvl="4" w:tplc="9FE0C30E">
      <w:start w:val="1"/>
      <w:numFmt w:val="bullet"/>
      <w:lvlText w:val="o"/>
      <w:lvlJc w:val="left"/>
      <w:pPr>
        <w:ind w:left="3600" w:hanging="360"/>
      </w:pPr>
      <w:rPr>
        <w:rFonts w:ascii="Courier New" w:hAnsi="Courier New" w:hint="default"/>
      </w:rPr>
    </w:lvl>
    <w:lvl w:ilvl="5" w:tplc="93BE8872">
      <w:start w:val="1"/>
      <w:numFmt w:val="bullet"/>
      <w:lvlText w:val=""/>
      <w:lvlJc w:val="left"/>
      <w:pPr>
        <w:ind w:left="4320" w:hanging="360"/>
      </w:pPr>
      <w:rPr>
        <w:rFonts w:ascii="Wingdings" w:hAnsi="Wingdings" w:hint="default"/>
      </w:rPr>
    </w:lvl>
    <w:lvl w:ilvl="6" w:tplc="02D4BBF4">
      <w:start w:val="1"/>
      <w:numFmt w:val="bullet"/>
      <w:lvlText w:val=""/>
      <w:lvlJc w:val="left"/>
      <w:pPr>
        <w:ind w:left="5040" w:hanging="360"/>
      </w:pPr>
      <w:rPr>
        <w:rFonts w:ascii="Symbol" w:hAnsi="Symbol" w:hint="default"/>
      </w:rPr>
    </w:lvl>
    <w:lvl w:ilvl="7" w:tplc="2B163286">
      <w:start w:val="1"/>
      <w:numFmt w:val="bullet"/>
      <w:lvlText w:val="o"/>
      <w:lvlJc w:val="left"/>
      <w:pPr>
        <w:ind w:left="5760" w:hanging="360"/>
      </w:pPr>
      <w:rPr>
        <w:rFonts w:ascii="Courier New" w:hAnsi="Courier New" w:hint="default"/>
      </w:rPr>
    </w:lvl>
    <w:lvl w:ilvl="8" w:tplc="BCF47F94">
      <w:start w:val="1"/>
      <w:numFmt w:val="bullet"/>
      <w:lvlText w:val=""/>
      <w:lvlJc w:val="left"/>
      <w:pPr>
        <w:ind w:left="6480" w:hanging="360"/>
      </w:pPr>
      <w:rPr>
        <w:rFonts w:ascii="Wingdings" w:hAnsi="Wingdings" w:hint="default"/>
      </w:rPr>
    </w:lvl>
  </w:abstractNum>
  <w:num w:numId="1" w16cid:durableId="1755930968">
    <w:abstractNumId w:val="26"/>
  </w:num>
  <w:num w:numId="2" w16cid:durableId="1104688337">
    <w:abstractNumId w:val="15"/>
  </w:num>
  <w:num w:numId="3" w16cid:durableId="1173184273">
    <w:abstractNumId w:val="29"/>
  </w:num>
  <w:num w:numId="4" w16cid:durableId="1776174624">
    <w:abstractNumId w:val="33"/>
  </w:num>
  <w:num w:numId="5" w16cid:durableId="1818066297">
    <w:abstractNumId w:val="21"/>
  </w:num>
  <w:num w:numId="6" w16cid:durableId="1623416829">
    <w:abstractNumId w:val="32"/>
  </w:num>
  <w:num w:numId="7" w16cid:durableId="633754867">
    <w:abstractNumId w:val="19"/>
  </w:num>
  <w:num w:numId="8" w16cid:durableId="162403530">
    <w:abstractNumId w:val="3"/>
  </w:num>
  <w:num w:numId="9" w16cid:durableId="232006683">
    <w:abstractNumId w:val="5"/>
  </w:num>
  <w:num w:numId="10" w16cid:durableId="1806466092">
    <w:abstractNumId w:val="35"/>
  </w:num>
  <w:num w:numId="11" w16cid:durableId="570701557">
    <w:abstractNumId w:val="13"/>
  </w:num>
  <w:num w:numId="12" w16cid:durableId="1898710132">
    <w:abstractNumId w:val="25"/>
  </w:num>
  <w:num w:numId="13" w16cid:durableId="1195535022">
    <w:abstractNumId w:val="38"/>
  </w:num>
  <w:num w:numId="14" w16cid:durableId="2105176852">
    <w:abstractNumId w:val="8"/>
  </w:num>
  <w:num w:numId="15" w16cid:durableId="747000837">
    <w:abstractNumId w:val="39"/>
  </w:num>
  <w:num w:numId="16" w16cid:durableId="1374429631">
    <w:abstractNumId w:val="10"/>
  </w:num>
  <w:num w:numId="17" w16cid:durableId="1908103099">
    <w:abstractNumId w:val="34"/>
  </w:num>
  <w:num w:numId="18" w16cid:durableId="461775942">
    <w:abstractNumId w:val="0"/>
  </w:num>
  <w:num w:numId="19" w16cid:durableId="53361091">
    <w:abstractNumId w:val="2"/>
  </w:num>
  <w:num w:numId="20" w16cid:durableId="1198813805">
    <w:abstractNumId w:val="22"/>
  </w:num>
  <w:num w:numId="21" w16cid:durableId="560797160">
    <w:abstractNumId w:val="27"/>
  </w:num>
  <w:num w:numId="22" w16cid:durableId="1507667168">
    <w:abstractNumId w:val="24"/>
  </w:num>
  <w:num w:numId="23" w16cid:durableId="323357830">
    <w:abstractNumId w:val="37"/>
  </w:num>
  <w:num w:numId="24" w16cid:durableId="378745492">
    <w:abstractNumId w:val="4"/>
  </w:num>
  <w:num w:numId="25" w16cid:durableId="201289830">
    <w:abstractNumId w:val="31"/>
  </w:num>
  <w:num w:numId="26" w16cid:durableId="1743022195">
    <w:abstractNumId w:val="18"/>
  </w:num>
  <w:num w:numId="27" w16cid:durableId="1807889046">
    <w:abstractNumId w:val="7"/>
  </w:num>
  <w:num w:numId="28" w16cid:durableId="1198926635">
    <w:abstractNumId w:val="36"/>
  </w:num>
  <w:num w:numId="29" w16cid:durableId="1473013757">
    <w:abstractNumId w:val="28"/>
  </w:num>
  <w:num w:numId="30" w16cid:durableId="293680982">
    <w:abstractNumId w:val="16"/>
  </w:num>
  <w:num w:numId="31" w16cid:durableId="1941523734">
    <w:abstractNumId w:val="12"/>
  </w:num>
  <w:num w:numId="32" w16cid:durableId="2105228611">
    <w:abstractNumId w:val="9"/>
  </w:num>
  <w:num w:numId="33" w16cid:durableId="187186891">
    <w:abstractNumId w:val="17"/>
  </w:num>
  <w:num w:numId="34" w16cid:durableId="1987393148">
    <w:abstractNumId w:val="11"/>
  </w:num>
  <w:num w:numId="35" w16cid:durableId="1933196778">
    <w:abstractNumId w:val="14"/>
  </w:num>
  <w:num w:numId="36" w16cid:durableId="499659257">
    <w:abstractNumId w:val="6"/>
  </w:num>
  <w:num w:numId="37" w16cid:durableId="495730879">
    <w:abstractNumId w:val="20"/>
  </w:num>
  <w:num w:numId="38" w16cid:durableId="112092057">
    <w:abstractNumId w:val="30"/>
  </w:num>
  <w:num w:numId="39" w16cid:durableId="1122575022">
    <w:abstractNumId w:val="1"/>
  </w:num>
  <w:num w:numId="40" w16cid:durableId="157694217">
    <w:abstractNumId w:val="2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evenAndOddHeaders/>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TMzMTYzNjK0NDO0MDBW0lEKTi0uzszPAykwMqsFALOP+kgtAAAA"/>
  </w:docVars>
  <w:rsids>
    <w:rsidRoot w:val="005845F4"/>
    <w:rsid w:val="000019FD"/>
    <w:rsid w:val="00001DF7"/>
    <w:rsid w:val="0000240C"/>
    <w:rsid w:val="00002659"/>
    <w:rsid w:val="00002A2B"/>
    <w:rsid w:val="00002C20"/>
    <w:rsid w:val="00002D39"/>
    <w:rsid w:val="00003C66"/>
    <w:rsid w:val="00003EF8"/>
    <w:rsid w:val="00007120"/>
    <w:rsid w:val="0000765E"/>
    <w:rsid w:val="00007EC5"/>
    <w:rsid w:val="00007FE4"/>
    <w:rsid w:val="000110BF"/>
    <w:rsid w:val="00011B50"/>
    <w:rsid w:val="0001352E"/>
    <w:rsid w:val="00020D05"/>
    <w:rsid w:val="00022BE4"/>
    <w:rsid w:val="00024353"/>
    <w:rsid w:val="00026D49"/>
    <w:rsid w:val="00030D9A"/>
    <w:rsid w:val="00032A20"/>
    <w:rsid w:val="000340FE"/>
    <w:rsid w:val="000361F2"/>
    <w:rsid w:val="00036C41"/>
    <w:rsid w:val="00036D42"/>
    <w:rsid w:val="0004163E"/>
    <w:rsid w:val="00042D1D"/>
    <w:rsid w:val="00042DBF"/>
    <w:rsid w:val="00045CBC"/>
    <w:rsid w:val="00047315"/>
    <w:rsid w:val="00047E04"/>
    <w:rsid w:val="00050051"/>
    <w:rsid w:val="00050B1D"/>
    <w:rsid w:val="00051230"/>
    <w:rsid w:val="00051C4C"/>
    <w:rsid w:val="000521A6"/>
    <w:rsid w:val="000531EF"/>
    <w:rsid w:val="00053E29"/>
    <w:rsid w:val="000546A9"/>
    <w:rsid w:val="0005520C"/>
    <w:rsid w:val="00056E1F"/>
    <w:rsid w:val="00060B8E"/>
    <w:rsid w:val="00061F78"/>
    <w:rsid w:val="00062B56"/>
    <w:rsid w:val="0006315C"/>
    <w:rsid w:val="00064565"/>
    <w:rsid w:val="00065D66"/>
    <w:rsid w:val="00065DC7"/>
    <w:rsid w:val="000668F7"/>
    <w:rsid w:val="00067A49"/>
    <w:rsid w:val="00067B94"/>
    <w:rsid w:val="0007099C"/>
    <w:rsid w:val="000714FA"/>
    <w:rsid w:val="000729E3"/>
    <w:rsid w:val="0007458B"/>
    <w:rsid w:val="00074C98"/>
    <w:rsid w:val="0007590E"/>
    <w:rsid w:val="00076167"/>
    <w:rsid w:val="00076C6E"/>
    <w:rsid w:val="0007700B"/>
    <w:rsid w:val="00077B84"/>
    <w:rsid w:val="000804D1"/>
    <w:rsid w:val="00080ECF"/>
    <w:rsid w:val="00082E3C"/>
    <w:rsid w:val="00083886"/>
    <w:rsid w:val="00083C66"/>
    <w:rsid w:val="00085929"/>
    <w:rsid w:val="000872F8"/>
    <w:rsid w:val="00087CCF"/>
    <w:rsid w:val="00087CFA"/>
    <w:rsid w:val="00087EEF"/>
    <w:rsid w:val="00090810"/>
    <w:rsid w:val="00090C6E"/>
    <w:rsid w:val="00090E47"/>
    <w:rsid w:val="00094280"/>
    <w:rsid w:val="00096F1B"/>
    <w:rsid w:val="000A1A2E"/>
    <w:rsid w:val="000A230B"/>
    <w:rsid w:val="000A5289"/>
    <w:rsid w:val="000A583F"/>
    <w:rsid w:val="000A5FB9"/>
    <w:rsid w:val="000A6F7D"/>
    <w:rsid w:val="000B0C4F"/>
    <w:rsid w:val="000B173A"/>
    <w:rsid w:val="000B1BD6"/>
    <w:rsid w:val="000B1DD1"/>
    <w:rsid w:val="000B32CC"/>
    <w:rsid w:val="000B3472"/>
    <w:rsid w:val="000B5FB6"/>
    <w:rsid w:val="000B5FC1"/>
    <w:rsid w:val="000B62C7"/>
    <w:rsid w:val="000B6526"/>
    <w:rsid w:val="000B6C20"/>
    <w:rsid w:val="000B757A"/>
    <w:rsid w:val="000C222C"/>
    <w:rsid w:val="000C3474"/>
    <w:rsid w:val="000C480D"/>
    <w:rsid w:val="000C4BA5"/>
    <w:rsid w:val="000C57F2"/>
    <w:rsid w:val="000C5B9F"/>
    <w:rsid w:val="000C5D0E"/>
    <w:rsid w:val="000C5D9C"/>
    <w:rsid w:val="000C684B"/>
    <w:rsid w:val="000C6A53"/>
    <w:rsid w:val="000D0643"/>
    <w:rsid w:val="000D2A03"/>
    <w:rsid w:val="000D30C8"/>
    <w:rsid w:val="000D46F2"/>
    <w:rsid w:val="000D4A86"/>
    <w:rsid w:val="000D6B52"/>
    <w:rsid w:val="000D7274"/>
    <w:rsid w:val="000D7726"/>
    <w:rsid w:val="000D7EAE"/>
    <w:rsid w:val="000E00F7"/>
    <w:rsid w:val="000E185A"/>
    <w:rsid w:val="000E204C"/>
    <w:rsid w:val="000E2881"/>
    <w:rsid w:val="000E29C7"/>
    <w:rsid w:val="000E30C9"/>
    <w:rsid w:val="000E313A"/>
    <w:rsid w:val="000E4427"/>
    <w:rsid w:val="000E49B7"/>
    <w:rsid w:val="000E4D26"/>
    <w:rsid w:val="000E5606"/>
    <w:rsid w:val="000E5C46"/>
    <w:rsid w:val="000E6121"/>
    <w:rsid w:val="000E728C"/>
    <w:rsid w:val="000E7A97"/>
    <w:rsid w:val="000F0F07"/>
    <w:rsid w:val="000F2653"/>
    <w:rsid w:val="000F2A8E"/>
    <w:rsid w:val="000F3BD8"/>
    <w:rsid w:val="000F3F63"/>
    <w:rsid w:val="000F44C8"/>
    <w:rsid w:val="000F6C88"/>
    <w:rsid w:val="000F6D19"/>
    <w:rsid w:val="000F723C"/>
    <w:rsid w:val="000F7F66"/>
    <w:rsid w:val="0010015F"/>
    <w:rsid w:val="00101A1D"/>
    <w:rsid w:val="00101D20"/>
    <w:rsid w:val="00101E4E"/>
    <w:rsid w:val="00104634"/>
    <w:rsid w:val="00106D67"/>
    <w:rsid w:val="00107436"/>
    <w:rsid w:val="001079AA"/>
    <w:rsid w:val="00107BE4"/>
    <w:rsid w:val="00113B95"/>
    <w:rsid w:val="0011441B"/>
    <w:rsid w:val="001144B5"/>
    <w:rsid w:val="001146C1"/>
    <w:rsid w:val="00116196"/>
    <w:rsid w:val="00117AD2"/>
    <w:rsid w:val="00120481"/>
    <w:rsid w:val="00120832"/>
    <w:rsid w:val="001210E4"/>
    <w:rsid w:val="001219EE"/>
    <w:rsid w:val="001243EC"/>
    <w:rsid w:val="001248D7"/>
    <w:rsid w:val="00125F5F"/>
    <w:rsid w:val="001262D4"/>
    <w:rsid w:val="00127601"/>
    <w:rsid w:val="0013040E"/>
    <w:rsid w:val="00130BDE"/>
    <w:rsid w:val="00131B08"/>
    <w:rsid w:val="00134251"/>
    <w:rsid w:val="00134C93"/>
    <w:rsid w:val="00136799"/>
    <w:rsid w:val="001407E2"/>
    <w:rsid w:val="001425C8"/>
    <w:rsid w:val="00145D49"/>
    <w:rsid w:val="0014719D"/>
    <w:rsid w:val="0014759E"/>
    <w:rsid w:val="00151064"/>
    <w:rsid w:val="00152B47"/>
    <w:rsid w:val="001533A6"/>
    <w:rsid w:val="00155401"/>
    <w:rsid w:val="001573D9"/>
    <w:rsid w:val="00157E53"/>
    <w:rsid w:val="00157F5E"/>
    <w:rsid w:val="001605F4"/>
    <w:rsid w:val="0016271B"/>
    <w:rsid w:val="001633D6"/>
    <w:rsid w:val="001637D5"/>
    <w:rsid w:val="00164616"/>
    <w:rsid w:val="00165128"/>
    <w:rsid w:val="0016715C"/>
    <w:rsid w:val="00167C4F"/>
    <w:rsid w:val="00167E5F"/>
    <w:rsid w:val="001707C0"/>
    <w:rsid w:val="00171C09"/>
    <w:rsid w:val="00171C89"/>
    <w:rsid w:val="00172119"/>
    <w:rsid w:val="001724CE"/>
    <w:rsid w:val="00172902"/>
    <w:rsid w:val="00174FC0"/>
    <w:rsid w:val="001760DB"/>
    <w:rsid w:val="001761D4"/>
    <w:rsid w:val="001773AE"/>
    <w:rsid w:val="00180F1B"/>
    <w:rsid w:val="00181B1A"/>
    <w:rsid w:val="00181EEC"/>
    <w:rsid w:val="00184AB1"/>
    <w:rsid w:val="0018521D"/>
    <w:rsid w:val="00186795"/>
    <w:rsid w:val="00187F4E"/>
    <w:rsid w:val="0019058A"/>
    <w:rsid w:val="001906C8"/>
    <w:rsid w:val="001925DE"/>
    <w:rsid w:val="00192B57"/>
    <w:rsid w:val="001931FF"/>
    <w:rsid w:val="0019348B"/>
    <w:rsid w:val="0019352A"/>
    <w:rsid w:val="001937A5"/>
    <w:rsid w:val="00193EF6"/>
    <w:rsid w:val="00196379"/>
    <w:rsid w:val="00196931"/>
    <w:rsid w:val="00196C19"/>
    <w:rsid w:val="00196DD6"/>
    <w:rsid w:val="001A04E5"/>
    <w:rsid w:val="001A1B94"/>
    <w:rsid w:val="001A2A89"/>
    <w:rsid w:val="001A2FDF"/>
    <w:rsid w:val="001A316C"/>
    <w:rsid w:val="001A356B"/>
    <w:rsid w:val="001A4CB7"/>
    <w:rsid w:val="001B1114"/>
    <w:rsid w:val="001B1655"/>
    <w:rsid w:val="001B34A6"/>
    <w:rsid w:val="001B3D77"/>
    <w:rsid w:val="001B3EEE"/>
    <w:rsid w:val="001B408A"/>
    <w:rsid w:val="001B4254"/>
    <w:rsid w:val="001B48FA"/>
    <w:rsid w:val="001B7B57"/>
    <w:rsid w:val="001C2420"/>
    <w:rsid w:val="001C3D01"/>
    <w:rsid w:val="001C4185"/>
    <w:rsid w:val="001C49E3"/>
    <w:rsid w:val="001C60CC"/>
    <w:rsid w:val="001C6889"/>
    <w:rsid w:val="001D17BF"/>
    <w:rsid w:val="001D28D8"/>
    <w:rsid w:val="001D38B0"/>
    <w:rsid w:val="001D447F"/>
    <w:rsid w:val="001D4C43"/>
    <w:rsid w:val="001D5C91"/>
    <w:rsid w:val="001E10E9"/>
    <w:rsid w:val="001E1DA1"/>
    <w:rsid w:val="001E2370"/>
    <w:rsid w:val="001E30D2"/>
    <w:rsid w:val="001E3934"/>
    <w:rsid w:val="001E4381"/>
    <w:rsid w:val="001E4663"/>
    <w:rsid w:val="001E588D"/>
    <w:rsid w:val="001E5E92"/>
    <w:rsid w:val="001E5EA6"/>
    <w:rsid w:val="001E7143"/>
    <w:rsid w:val="001E76FB"/>
    <w:rsid w:val="001E7903"/>
    <w:rsid w:val="001F019D"/>
    <w:rsid w:val="001F1084"/>
    <w:rsid w:val="001F1953"/>
    <w:rsid w:val="001F2895"/>
    <w:rsid w:val="001F39E0"/>
    <w:rsid w:val="001F4A94"/>
    <w:rsid w:val="001F4AFF"/>
    <w:rsid w:val="001F6ED4"/>
    <w:rsid w:val="001F71A6"/>
    <w:rsid w:val="001F7214"/>
    <w:rsid w:val="001F79FF"/>
    <w:rsid w:val="002016A0"/>
    <w:rsid w:val="002029BC"/>
    <w:rsid w:val="00202BFA"/>
    <w:rsid w:val="00203B07"/>
    <w:rsid w:val="00204753"/>
    <w:rsid w:val="00205BFC"/>
    <w:rsid w:val="002072F8"/>
    <w:rsid w:val="002108B5"/>
    <w:rsid w:val="00210BAD"/>
    <w:rsid w:val="00210C0F"/>
    <w:rsid w:val="00212885"/>
    <w:rsid w:val="00213396"/>
    <w:rsid w:val="00215403"/>
    <w:rsid w:val="00215494"/>
    <w:rsid w:val="00215F73"/>
    <w:rsid w:val="00216423"/>
    <w:rsid w:val="002164A6"/>
    <w:rsid w:val="00220B2F"/>
    <w:rsid w:val="00220D3D"/>
    <w:rsid w:val="00221B17"/>
    <w:rsid w:val="002224DC"/>
    <w:rsid w:val="0022276E"/>
    <w:rsid w:val="002239AB"/>
    <w:rsid w:val="00224C81"/>
    <w:rsid w:val="002255B0"/>
    <w:rsid w:val="002256A9"/>
    <w:rsid w:val="002264E7"/>
    <w:rsid w:val="00226B35"/>
    <w:rsid w:val="00227449"/>
    <w:rsid w:val="0023065E"/>
    <w:rsid w:val="002319D4"/>
    <w:rsid w:val="00231D5B"/>
    <w:rsid w:val="002338FB"/>
    <w:rsid w:val="002343E9"/>
    <w:rsid w:val="002344CB"/>
    <w:rsid w:val="002344CC"/>
    <w:rsid w:val="00234F04"/>
    <w:rsid w:val="00235807"/>
    <w:rsid w:val="00236625"/>
    <w:rsid w:val="00236FC7"/>
    <w:rsid w:val="0023702C"/>
    <w:rsid w:val="00237F04"/>
    <w:rsid w:val="002401BA"/>
    <w:rsid w:val="00240772"/>
    <w:rsid w:val="00241E1E"/>
    <w:rsid w:val="0024239E"/>
    <w:rsid w:val="00244B4F"/>
    <w:rsid w:val="002452C2"/>
    <w:rsid w:val="00247810"/>
    <w:rsid w:val="002505E3"/>
    <w:rsid w:val="0025082F"/>
    <w:rsid w:val="00250E33"/>
    <w:rsid w:val="0025194B"/>
    <w:rsid w:val="00251D44"/>
    <w:rsid w:val="0025375D"/>
    <w:rsid w:val="00253C36"/>
    <w:rsid w:val="00255BB2"/>
    <w:rsid w:val="00260955"/>
    <w:rsid w:val="00260B6B"/>
    <w:rsid w:val="0026176D"/>
    <w:rsid w:val="002617A5"/>
    <w:rsid w:val="00262457"/>
    <w:rsid w:val="0026252A"/>
    <w:rsid w:val="002639C8"/>
    <w:rsid w:val="00264502"/>
    <w:rsid w:val="00265697"/>
    <w:rsid w:val="00266448"/>
    <w:rsid w:val="00266959"/>
    <w:rsid w:val="002672E1"/>
    <w:rsid w:val="0026749B"/>
    <w:rsid w:val="002706B5"/>
    <w:rsid w:val="0027210E"/>
    <w:rsid w:val="002727F1"/>
    <w:rsid w:val="00272C9D"/>
    <w:rsid w:val="00274F06"/>
    <w:rsid w:val="00276854"/>
    <w:rsid w:val="00276ECF"/>
    <w:rsid w:val="00277517"/>
    <w:rsid w:val="00280656"/>
    <w:rsid w:val="0028065C"/>
    <w:rsid w:val="0028092E"/>
    <w:rsid w:val="00282202"/>
    <w:rsid w:val="00282301"/>
    <w:rsid w:val="0028402D"/>
    <w:rsid w:val="0028467D"/>
    <w:rsid w:val="002863A9"/>
    <w:rsid w:val="002902F5"/>
    <w:rsid w:val="00290BE1"/>
    <w:rsid w:val="00291915"/>
    <w:rsid w:val="00291D21"/>
    <w:rsid w:val="00291E2E"/>
    <w:rsid w:val="00292032"/>
    <w:rsid w:val="0029294C"/>
    <w:rsid w:val="002929ED"/>
    <w:rsid w:val="00292FC7"/>
    <w:rsid w:val="002931A8"/>
    <w:rsid w:val="002933CB"/>
    <w:rsid w:val="00294947"/>
    <w:rsid w:val="00295362"/>
    <w:rsid w:val="002956CD"/>
    <w:rsid w:val="0029687E"/>
    <w:rsid w:val="002974BD"/>
    <w:rsid w:val="002A0A38"/>
    <w:rsid w:val="002A0C64"/>
    <w:rsid w:val="002A10C3"/>
    <w:rsid w:val="002A164C"/>
    <w:rsid w:val="002A1F5D"/>
    <w:rsid w:val="002A4671"/>
    <w:rsid w:val="002A473D"/>
    <w:rsid w:val="002A6C53"/>
    <w:rsid w:val="002A7F10"/>
    <w:rsid w:val="002B034D"/>
    <w:rsid w:val="002B0BC5"/>
    <w:rsid w:val="002B1808"/>
    <w:rsid w:val="002B1BC6"/>
    <w:rsid w:val="002B43B7"/>
    <w:rsid w:val="002B47C9"/>
    <w:rsid w:val="002B4C41"/>
    <w:rsid w:val="002B526A"/>
    <w:rsid w:val="002B5DAA"/>
    <w:rsid w:val="002B61C6"/>
    <w:rsid w:val="002B665F"/>
    <w:rsid w:val="002B6AB2"/>
    <w:rsid w:val="002B73C2"/>
    <w:rsid w:val="002C0C84"/>
    <w:rsid w:val="002C2E8A"/>
    <w:rsid w:val="002C4733"/>
    <w:rsid w:val="002C5C93"/>
    <w:rsid w:val="002C6A50"/>
    <w:rsid w:val="002C6EA2"/>
    <w:rsid w:val="002C73C8"/>
    <w:rsid w:val="002D16ED"/>
    <w:rsid w:val="002D1FA8"/>
    <w:rsid w:val="002D347A"/>
    <w:rsid w:val="002D380F"/>
    <w:rsid w:val="002D46A9"/>
    <w:rsid w:val="002D5137"/>
    <w:rsid w:val="002D51D9"/>
    <w:rsid w:val="002D6117"/>
    <w:rsid w:val="002D613F"/>
    <w:rsid w:val="002D6D42"/>
    <w:rsid w:val="002D7FED"/>
    <w:rsid w:val="002E2C61"/>
    <w:rsid w:val="002E2C66"/>
    <w:rsid w:val="002E4292"/>
    <w:rsid w:val="002E653F"/>
    <w:rsid w:val="002E6603"/>
    <w:rsid w:val="002E7C37"/>
    <w:rsid w:val="002F1785"/>
    <w:rsid w:val="002F3492"/>
    <w:rsid w:val="002F4C0A"/>
    <w:rsid w:val="002F5C63"/>
    <w:rsid w:val="002F7670"/>
    <w:rsid w:val="00300A94"/>
    <w:rsid w:val="00301401"/>
    <w:rsid w:val="00301E29"/>
    <w:rsid w:val="00302285"/>
    <w:rsid w:val="003023BD"/>
    <w:rsid w:val="0030338D"/>
    <w:rsid w:val="00304B6B"/>
    <w:rsid w:val="00304EA2"/>
    <w:rsid w:val="00305217"/>
    <w:rsid w:val="00305873"/>
    <w:rsid w:val="003075E8"/>
    <w:rsid w:val="0031256D"/>
    <w:rsid w:val="003132C5"/>
    <w:rsid w:val="00313CA0"/>
    <w:rsid w:val="00314292"/>
    <w:rsid w:val="003143AE"/>
    <w:rsid w:val="0031625B"/>
    <w:rsid w:val="0031702D"/>
    <w:rsid w:val="00317712"/>
    <w:rsid w:val="00317D04"/>
    <w:rsid w:val="00322718"/>
    <w:rsid w:val="00322D30"/>
    <w:rsid w:val="00323581"/>
    <w:rsid w:val="0032459C"/>
    <w:rsid w:val="00324AB9"/>
    <w:rsid w:val="00324C54"/>
    <w:rsid w:val="00327752"/>
    <w:rsid w:val="00330D17"/>
    <w:rsid w:val="00331156"/>
    <w:rsid w:val="00331648"/>
    <w:rsid w:val="00332CF1"/>
    <w:rsid w:val="00332FAB"/>
    <w:rsid w:val="00333035"/>
    <w:rsid w:val="00333C64"/>
    <w:rsid w:val="00333C70"/>
    <w:rsid w:val="0033425F"/>
    <w:rsid w:val="003354CC"/>
    <w:rsid w:val="003365C0"/>
    <w:rsid w:val="00340082"/>
    <w:rsid w:val="00340CA0"/>
    <w:rsid w:val="00340FC3"/>
    <w:rsid w:val="003417F0"/>
    <w:rsid w:val="0034404C"/>
    <w:rsid w:val="00344D69"/>
    <w:rsid w:val="00346930"/>
    <w:rsid w:val="0034758C"/>
    <w:rsid w:val="00352245"/>
    <w:rsid w:val="0035538C"/>
    <w:rsid w:val="00356095"/>
    <w:rsid w:val="003570E9"/>
    <w:rsid w:val="0035776D"/>
    <w:rsid w:val="0035795A"/>
    <w:rsid w:val="0036066A"/>
    <w:rsid w:val="00360AA1"/>
    <w:rsid w:val="00361C31"/>
    <w:rsid w:val="00362F74"/>
    <w:rsid w:val="00364C30"/>
    <w:rsid w:val="00366873"/>
    <w:rsid w:val="00367C18"/>
    <w:rsid w:val="00367C62"/>
    <w:rsid w:val="00370F2E"/>
    <w:rsid w:val="003722A1"/>
    <w:rsid w:val="00372C46"/>
    <w:rsid w:val="00372ECB"/>
    <w:rsid w:val="00373856"/>
    <w:rsid w:val="00374B53"/>
    <w:rsid w:val="00380B56"/>
    <w:rsid w:val="00381172"/>
    <w:rsid w:val="00382C35"/>
    <w:rsid w:val="00384EC9"/>
    <w:rsid w:val="003854F8"/>
    <w:rsid w:val="003854FA"/>
    <w:rsid w:val="00385524"/>
    <w:rsid w:val="003864FE"/>
    <w:rsid w:val="00387A93"/>
    <w:rsid w:val="00387C99"/>
    <w:rsid w:val="003900EB"/>
    <w:rsid w:val="003905A0"/>
    <w:rsid w:val="00390A41"/>
    <w:rsid w:val="00391094"/>
    <w:rsid w:val="003912D5"/>
    <w:rsid w:val="00393618"/>
    <w:rsid w:val="003936EF"/>
    <w:rsid w:val="00396F5B"/>
    <w:rsid w:val="00396FDB"/>
    <w:rsid w:val="00397591"/>
    <w:rsid w:val="003A0567"/>
    <w:rsid w:val="003A108A"/>
    <w:rsid w:val="003A18F8"/>
    <w:rsid w:val="003A2323"/>
    <w:rsid w:val="003A3F1D"/>
    <w:rsid w:val="003A45BF"/>
    <w:rsid w:val="003A5316"/>
    <w:rsid w:val="003A5323"/>
    <w:rsid w:val="003A5B04"/>
    <w:rsid w:val="003A63BB"/>
    <w:rsid w:val="003A6739"/>
    <w:rsid w:val="003A78D9"/>
    <w:rsid w:val="003B19EF"/>
    <w:rsid w:val="003B2369"/>
    <w:rsid w:val="003B3286"/>
    <w:rsid w:val="003B45E4"/>
    <w:rsid w:val="003B4635"/>
    <w:rsid w:val="003B4B83"/>
    <w:rsid w:val="003B510D"/>
    <w:rsid w:val="003B7686"/>
    <w:rsid w:val="003C0CDB"/>
    <w:rsid w:val="003C12AE"/>
    <w:rsid w:val="003C1319"/>
    <w:rsid w:val="003C13BF"/>
    <w:rsid w:val="003C188C"/>
    <w:rsid w:val="003C2F6C"/>
    <w:rsid w:val="003C326F"/>
    <w:rsid w:val="003C37EB"/>
    <w:rsid w:val="003C4720"/>
    <w:rsid w:val="003C476A"/>
    <w:rsid w:val="003C4A67"/>
    <w:rsid w:val="003C508B"/>
    <w:rsid w:val="003C57CF"/>
    <w:rsid w:val="003C609D"/>
    <w:rsid w:val="003C7742"/>
    <w:rsid w:val="003D0B9F"/>
    <w:rsid w:val="003D1905"/>
    <w:rsid w:val="003D2118"/>
    <w:rsid w:val="003D256F"/>
    <w:rsid w:val="003D2601"/>
    <w:rsid w:val="003D4BB4"/>
    <w:rsid w:val="003D576F"/>
    <w:rsid w:val="003D5774"/>
    <w:rsid w:val="003D5A98"/>
    <w:rsid w:val="003D6641"/>
    <w:rsid w:val="003E2000"/>
    <w:rsid w:val="003E254A"/>
    <w:rsid w:val="003E2E62"/>
    <w:rsid w:val="003E3359"/>
    <w:rsid w:val="003E4BC8"/>
    <w:rsid w:val="003F0758"/>
    <w:rsid w:val="003F1594"/>
    <w:rsid w:val="003F2EDD"/>
    <w:rsid w:val="003F2FAD"/>
    <w:rsid w:val="003F391F"/>
    <w:rsid w:val="003F3F72"/>
    <w:rsid w:val="003F458F"/>
    <w:rsid w:val="003F46C3"/>
    <w:rsid w:val="003F6937"/>
    <w:rsid w:val="003F6943"/>
    <w:rsid w:val="003F73C5"/>
    <w:rsid w:val="0040031A"/>
    <w:rsid w:val="00400AF8"/>
    <w:rsid w:val="004016A1"/>
    <w:rsid w:val="0040200D"/>
    <w:rsid w:val="00402929"/>
    <w:rsid w:val="00402B8E"/>
    <w:rsid w:val="00402FFF"/>
    <w:rsid w:val="00403176"/>
    <w:rsid w:val="004049EF"/>
    <w:rsid w:val="004056B8"/>
    <w:rsid w:val="00405D89"/>
    <w:rsid w:val="00406F09"/>
    <w:rsid w:val="00407314"/>
    <w:rsid w:val="00411D5D"/>
    <w:rsid w:val="00411E5D"/>
    <w:rsid w:val="0041236E"/>
    <w:rsid w:val="00412FDB"/>
    <w:rsid w:val="00415E68"/>
    <w:rsid w:val="004169CD"/>
    <w:rsid w:val="004175FC"/>
    <w:rsid w:val="00417B5E"/>
    <w:rsid w:val="004208E5"/>
    <w:rsid w:val="00422679"/>
    <w:rsid w:val="00423052"/>
    <w:rsid w:val="0042315E"/>
    <w:rsid w:val="00424542"/>
    <w:rsid w:val="00425315"/>
    <w:rsid w:val="00425E31"/>
    <w:rsid w:val="004264C5"/>
    <w:rsid w:val="00427081"/>
    <w:rsid w:val="0042737F"/>
    <w:rsid w:val="00431791"/>
    <w:rsid w:val="0043339A"/>
    <w:rsid w:val="004369D3"/>
    <w:rsid w:val="00436BAE"/>
    <w:rsid w:val="004377FC"/>
    <w:rsid w:val="00440242"/>
    <w:rsid w:val="00440531"/>
    <w:rsid w:val="00440BF9"/>
    <w:rsid w:val="00440E8A"/>
    <w:rsid w:val="004416CF"/>
    <w:rsid w:val="004416EC"/>
    <w:rsid w:val="00441840"/>
    <w:rsid w:val="004418A3"/>
    <w:rsid w:val="00441E3E"/>
    <w:rsid w:val="00442E7E"/>
    <w:rsid w:val="00443FA4"/>
    <w:rsid w:val="00444435"/>
    <w:rsid w:val="00444AAD"/>
    <w:rsid w:val="00444D79"/>
    <w:rsid w:val="00444E5E"/>
    <w:rsid w:val="00446C45"/>
    <w:rsid w:val="00446F80"/>
    <w:rsid w:val="00450324"/>
    <w:rsid w:val="00450424"/>
    <w:rsid w:val="0045065F"/>
    <w:rsid w:val="004509F7"/>
    <w:rsid w:val="00451595"/>
    <w:rsid w:val="00451F48"/>
    <w:rsid w:val="00451F71"/>
    <w:rsid w:val="00454F10"/>
    <w:rsid w:val="00455EDA"/>
    <w:rsid w:val="0045762B"/>
    <w:rsid w:val="004577B3"/>
    <w:rsid w:val="00457943"/>
    <w:rsid w:val="00460B3A"/>
    <w:rsid w:val="00460BAC"/>
    <w:rsid w:val="0046275D"/>
    <w:rsid w:val="004630E0"/>
    <w:rsid w:val="0046370F"/>
    <w:rsid w:val="00463AAE"/>
    <w:rsid w:val="00464AFA"/>
    <w:rsid w:val="00464E2E"/>
    <w:rsid w:val="00465139"/>
    <w:rsid w:val="00465882"/>
    <w:rsid w:val="004660DB"/>
    <w:rsid w:val="00466492"/>
    <w:rsid w:val="004664FE"/>
    <w:rsid w:val="00466AE6"/>
    <w:rsid w:val="0047065D"/>
    <w:rsid w:val="0047098F"/>
    <w:rsid w:val="00473FA4"/>
    <w:rsid w:val="00474AF8"/>
    <w:rsid w:val="00476472"/>
    <w:rsid w:val="00476AF9"/>
    <w:rsid w:val="0047737D"/>
    <w:rsid w:val="00480CAE"/>
    <w:rsid w:val="004828D4"/>
    <w:rsid w:val="00484AC5"/>
    <w:rsid w:val="004850CE"/>
    <w:rsid w:val="00485378"/>
    <w:rsid w:val="00485FB9"/>
    <w:rsid w:val="00486392"/>
    <w:rsid w:val="00486460"/>
    <w:rsid w:val="0048767E"/>
    <w:rsid w:val="0048775F"/>
    <w:rsid w:val="00490721"/>
    <w:rsid w:val="0049107D"/>
    <w:rsid w:val="004912A8"/>
    <w:rsid w:val="00492990"/>
    <w:rsid w:val="00493B47"/>
    <w:rsid w:val="00494AEB"/>
    <w:rsid w:val="00495168"/>
    <w:rsid w:val="0049516D"/>
    <w:rsid w:val="00495697"/>
    <w:rsid w:val="00497713"/>
    <w:rsid w:val="00497A1E"/>
    <w:rsid w:val="004A1A43"/>
    <w:rsid w:val="004A1DC0"/>
    <w:rsid w:val="004A21C6"/>
    <w:rsid w:val="004A3C94"/>
    <w:rsid w:val="004A64A6"/>
    <w:rsid w:val="004B079E"/>
    <w:rsid w:val="004B2C40"/>
    <w:rsid w:val="004B2EB5"/>
    <w:rsid w:val="004B3AD3"/>
    <w:rsid w:val="004B48EB"/>
    <w:rsid w:val="004B5489"/>
    <w:rsid w:val="004B5552"/>
    <w:rsid w:val="004B590B"/>
    <w:rsid w:val="004B765E"/>
    <w:rsid w:val="004B7DC9"/>
    <w:rsid w:val="004C007B"/>
    <w:rsid w:val="004C0FD5"/>
    <w:rsid w:val="004C2AEC"/>
    <w:rsid w:val="004C36FD"/>
    <w:rsid w:val="004C4AFA"/>
    <w:rsid w:val="004C4FEE"/>
    <w:rsid w:val="004C512E"/>
    <w:rsid w:val="004C6D69"/>
    <w:rsid w:val="004C7282"/>
    <w:rsid w:val="004C74EE"/>
    <w:rsid w:val="004C7C57"/>
    <w:rsid w:val="004D2847"/>
    <w:rsid w:val="004D2857"/>
    <w:rsid w:val="004D4BAC"/>
    <w:rsid w:val="004D53E9"/>
    <w:rsid w:val="004D5874"/>
    <w:rsid w:val="004D58CB"/>
    <w:rsid w:val="004D5B1D"/>
    <w:rsid w:val="004D5BA0"/>
    <w:rsid w:val="004D5DA6"/>
    <w:rsid w:val="004D5E5A"/>
    <w:rsid w:val="004D658B"/>
    <w:rsid w:val="004D6C99"/>
    <w:rsid w:val="004D7929"/>
    <w:rsid w:val="004D7964"/>
    <w:rsid w:val="004E06A7"/>
    <w:rsid w:val="004E0865"/>
    <w:rsid w:val="004E0EFB"/>
    <w:rsid w:val="004E28D9"/>
    <w:rsid w:val="004E4BC4"/>
    <w:rsid w:val="004E607D"/>
    <w:rsid w:val="004E6F9D"/>
    <w:rsid w:val="004E735E"/>
    <w:rsid w:val="004F0C23"/>
    <w:rsid w:val="004F19B7"/>
    <w:rsid w:val="004F2805"/>
    <w:rsid w:val="004F319A"/>
    <w:rsid w:val="004F3DE3"/>
    <w:rsid w:val="004F56F9"/>
    <w:rsid w:val="004F5A35"/>
    <w:rsid w:val="004F6B3E"/>
    <w:rsid w:val="004F78B6"/>
    <w:rsid w:val="00500576"/>
    <w:rsid w:val="005011D2"/>
    <w:rsid w:val="00501F57"/>
    <w:rsid w:val="005026E2"/>
    <w:rsid w:val="00502DE3"/>
    <w:rsid w:val="005047D3"/>
    <w:rsid w:val="005058A2"/>
    <w:rsid w:val="0050605B"/>
    <w:rsid w:val="00506894"/>
    <w:rsid w:val="00506B01"/>
    <w:rsid w:val="0050702B"/>
    <w:rsid w:val="0050782E"/>
    <w:rsid w:val="00510B2A"/>
    <w:rsid w:val="005116D5"/>
    <w:rsid w:val="00512F7E"/>
    <w:rsid w:val="005136D9"/>
    <w:rsid w:val="00514191"/>
    <w:rsid w:val="00515699"/>
    <w:rsid w:val="005158D5"/>
    <w:rsid w:val="00515988"/>
    <w:rsid w:val="00516C9F"/>
    <w:rsid w:val="00516FC7"/>
    <w:rsid w:val="00521300"/>
    <w:rsid w:val="00522426"/>
    <w:rsid w:val="00522EB4"/>
    <w:rsid w:val="005242E2"/>
    <w:rsid w:val="0052446F"/>
    <w:rsid w:val="005262B8"/>
    <w:rsid w:val="00526314"/>
    <w:rsid w:val="00530CB1"/>
    <w:rsid w:val="00531CCE"/>
    <w:rsid w:val="005332C2"/>
    <w:rsid w:val="005343EB"/>
    <w:rsid w:val="00534FF2"/>
    <w:rsid w:val="005355E1"/>
    <w:rsid w:val="00535B3C"/>
    <w:rsid w:val="005361D6"/>
    <w:rsid w:val="005363D8"/>
    <w:rsid w:val="005366FA"/>
    <w:rsid w:val="00536C27"/>
    <w:rsid w:val="0053739D"/>
    <w:rsid w:val="00537837"/>
    <w:rsid w:val="00537C11"/>
    <w:rsid w:val="00537F33"/>
    <w:rsid w:val="00541C6D"/>
    <w:rsid w:val="00542EE7"/>
    <w:rsid w:val="00543A58"/>
    <w:rsid w:val="005456BC"/>
    <w:rsid w:val="0054656D"/>
    <w:rsid w:val="00547E6B"/>
    <w:rsid w:val="005529EB"/>
    <w:rsid w:val="00552B4F"/>
    <w:rsid w:val="005532C8"/>
    <w:rsid w:val="005538E5"/>
    <w:rsid w:val="00553DF2"/>
    <w:rsid w:val="0055579B"/>
    <w:rsid w:val="0055616C"/>
    <w:rsid w:val="00556537"/>
    <w:rsid w:val="005567C7"/>
    <w:rsid w:val="0056052F"/>
    <w:rsid w:val="00560631"/>
    <w:rsid w:val="00560A42"/>
    <w:rsid w:val="00561011"/>
    <w:rsid w:val="005630FB"/>
    <w:rsid w:val="0056471C"/>
    <w:rsid w:val="00565DED"/>
    <w:rsid w:val="005665D8"/>
    <w:rsid w:val="00566FA9"/>
    <w:rsid w:val="00570532"/>
    <w:rsid w:val="00571D75"/>
    <w:rsid w:val="00571DC0"/>
    <w:rsid w:val="00572910"/>
    <w:rsid w:val="00572981"/>
    <w:rsid w:val="00572E14"/>
    <w:rsid w:val="005744DE"/>
    <w:rsid w:val="00575FF7"/>
    <w:rsid w:val="00577276"/>
    <w:rsid w:val="00577BE8"/>
    <w:rsid w:val="00577D35"/>
    <w:rsid w:val="005817F8"/>
    <w:rsid w:val="0058226B"/>
    <w:rsid w:val="005845F4"/>
    <w:rsid w:val="005875A1"/>
    <w:rsid w:val="0058776E"/>
    <w:rsid w:val="005900C2"/>
    <w:rsid w:val="00591318"/>
    <w:rsid w:val="00592399"/>
    <w:rsid w:val="00592C0C"/>
    <w:rsid w:val="00592DD4"/>
    <w:rsid w:val="005935A2"/>
    <w:rsid w:val="00593941"/>
    <w:rsid w:val="00594F0C"/>
    <w:rsid w:val="00597BCE"/>
    <w:rsid w:val="005A1639"/>
    <w:rsid w:val="005A2391"/>
    <w:rsid w:val="005A49C4"/>
    <w:rsid w:val="005A7412"/>
    <w:rsid w:val="005A7792"/>
    <w:rsid w:val="005B0030"/>
    <w:rsid w:val="005B1B40"/>
    <w:rsid w:val="005B2198"/>
    <w:rsid w:val="005B26BB"/>
    <w:rsid w:val="005B2F8E"/>
    <w:rsid w:val="005B39EA"/>
    <w:rsid w:val="005B3E19"/>
    <w:rsid w:val="005B52BA"/>
    <w:rsid w:val="005B5574"/>
    <w:rsid w:val="005B6D7B"/>
    <w:rsid w:val="005B6D8D"/>
    <w:rsid w:val="005B74B9"/>
    <w:rsid w:val="005B7527"/>
    <w:rsid w:val="005B7B34"/>
    <w:rsid w:val="005C05D7"/>
    <w:rsid w:val="005C1029"/>
    <w:rsid w:val="005C1920"/>
    <w:rsid w:val="005C1EEF"/>
    <w:rsid w:val="005C2F4D"/>
    <w:rsid w:val="005C3A76"/>
    <w:rsid w:val="005C5027"/>
    <w:rsid w:val="005C542D"/>
    <w:rsid w:val="005C5787"/>
    <w:rsid w:val="005C5A04"/>
    <w:rsid w:val="005C63A1"/>
    <w:rsid w:val="005C6DCE"/>
    <w:rsid w:val="005C6E6D"/>
    <w:rsid w:val="005C7EC3"/>
    <w:rsid w:val="005D2432"/>
    <w:rsid w:val="005D25C6"/>
    <w:rsid w:val="005D3EDD"/>
    <w:rsid w:val="005D445D"/>
    <w:rsid w:val="005D66C3"/>
    <w:rsid w:val="005E082D"/>
    <w:rsid w:val="005E217C"/>
    <w:rsid w:val="005E38E2"/>
    <w:rsid w:val="005E47F6"/>
    <w:rsid w:val="005E510E"/>
    <w:rsid w:val="005E56FE"/>
    <w:rsid w:val="005E63FC"/>
    <w:rsid w:val="005E68B8"/>
    <w:rsid w:val="005E7104"/>
    <w:rsid w:val="005E7911"/>
    <w:rsid w:val="005E79AA"/>
    <w:rsid w:val="005E7C11"/>
    <w:rsid w:val="005F1752"/>
    <w:rsid w:val="005F1781"/>
    <w:rsid w:val="005F396C"/>
    <w:rsid w:val="005F4332"/>
    <w:rsid w:val="005F4508"/>
    <w:rsid w:val="005F4E34"/>
    <w:rsid w:val="005F5206"/>
    <w:rsid w:val="005F5313"/>
    <w:rsid w:val="005F688C"/>
    <w:rsid w:val="005F7748"/>
    <w:rsid w:val="005F7DE8"/>
    <w:rsid w:val="00601124"/>
    <w:rsid w:val="006016F0"/>
    <w:rsid w:val="00601FFA"/>
    <w:rsid w:val="00602F9E"/>
    <w:rsid w:val="00603151"/>
    <w:rsid w:val="00603F0F"/>
    <w:rsid w:val="00604054"/>
    <w:rsid w:val="006046FF"/>
    <w:rsid w:val="00604A92"/>
    <w:rsid w:val="00605A74"/>
    <w:rsid w:val="006070BC"/>
    <w:rsid w:val="00607E45"/>
    <w:rsid w:val="0061043A"/>
    <w:rsid w:val="006112B8"/>
    <w:rsid w:val="00612637"/>
    <w:rsid w:val="00612B44"/>
    <w:rsid w:val="00612C3A"/>
    <w:rsid w:val="00612D17"/>
    <w:rsid w:val="006135E2"/>
    <w:rsid w:val="00614D32"/>
    <w:rsid w:val="0061718E"/>
    <w:rsid w:val="00617E79"/>
    <w:rsid w:val="006223FF"/>
    <w:rsid w:val="00624035"/>
    <w:rsid w:val="00624CA8"/>
    <w:rsid w:val="006272E5"/>
    <w:rsid w:val="006305D1"/>
    <w:rsid w:val="00633307"/>
    <w:rsid w:val="00633C2A"/>
    <w:rsid w:val="006357ED"/>
    <w:rsid w:val="006373A2"/>
    <w:rsid w:val="00641834"/>
    <w:rsid w:val="00641C25"/>
    <w:rsid w:val="00642A99"/>
    <w:rsid w:val="00643F45"/>
    <w:rsid w:val="00644E8D"/>
    <w:rsid w:val="0064538E"/>
    <w:rsid w:val="00647CE9"/>
    <w:rsid w:val="00650E80"/>
    <w:rsid w:val="0065141D"/>
    <w:rsid w:val="0065196D"/>
    <w:rsid w:val="00651D55"/>
    <w:rsid w:val="006541BA"/>
    <w:rsid w:val="006559D1"/>
    <w:rsid w:val="00655E25"/>
    <w:rsid w:val="0065676D"/>
    <w:rsid w:val="0065781C"/>
    <w:rsid w:val="0066039B"/>
    <w:rsid w:val="006606AE"/>
    <w:rsid w:val="006615DF"/>
    <w:rsid w:val="00662CB5"/>
    <w:rsid w:val="00662DB1"/>
    <w:rsid w:val="00662F55"/>
    <w:rsid w:val="0066336A"/>
    <w:rsid w:val="006674BF"/>
    <w:rsid w:val="006704CE"/>
    <w:rsid w:val="006708B5"/>
    <w:rsid w:val="00671923"/>
    <w:rsid w:val="006733A8"/>
    <w:rsid w:val="0067381D"/>
    <w:rsid w:val="0067398F"/>
    <w:rsid w:val="00673AF0"/>
    <w:rsid w:val="006743C3"/>
    <w:rsid w:val="006778F1"/>
    <w:rsid w:val="00677BDF"/>
    <w:rsid w:val="00680944"/>
    <w:rsid w:val="00680B6D"/>
    <w:rsid w:val="0068103D"/>
    <w:rsid w:val="006832CA"/>
    <w:rsid w:val="00685243"/>
    <w:rsid w:val="00686839"/>
    <w:rsid w:val="006878C2"/>
    <w:rsid w:val="006915EE"/>
    <w:rsid w:val="0069238C"/>
    <w:rsid w:val="00692AB8"/>
    <w:rsid w:val="0069366D"/>
    <w:rsid w:val="00695A98"/>
    <w:rsid w:val="00695D81"/>
    <w:rsid w:val="00695F44"/>
    <w:rsid w:val="0069623A"/>
    <w:rsid w:val="006971D9"/>
    <w:rsid w:val="006A0F06"/>
    <w:rsid w:val="006A10C0"/>
    <w:rsid w:val="006A15DC"/>
    <w:rsid w:val="006A1A7A"/>
    <w:rsid w:val="006A288B"/>
    <w:rsid w:val="006A3C98"/>
    <w:rsid w:val="006A5DD5"/>
    <w:rsid w:val="006A6CDD"/>
    <w:rsid w:val="006A6FBF"/>
    <w:rsid w:val="006B0985"/>
    <w:rsid w:val="006B0D5A"/>
    <w:rsid w:val="006B11C5"/>
    <w:rsid w:val="006B1671"/>
    <w:rsid w:val="006B1CAD"/>
    <w:rsid w:val="006B318F"/>
    <w:rsid w:val="006B37A1"/>
    <w:rsid w:val="006B5B13"/>
    <w:rsid w:val="006B7522"/>
    <w:rsid w:val="006B7878"/>
    <w:rsid w:val="006B7FEE"/>
    <w:rsid w:val="006C3808"/>
    <w:rsid w:val="006C507A"/>
    <w:rsid w:val="006D2D79"/>
    <w:rsid w:val="006D3AFB"/>
    <w:rsid w:val="006D468C"/>
    <w:rsid w:val="006DD834"/>
    <w:rsid w:val="006E0B06"/>
    <w:rsid w:val="006E1B2F"/>
    <w:rsid w:val="006E326D"/>
    <w:rsid w:val="006E3A31"/>
    <w:rsid w:val="006E41C3"/>
    <w:rsid w:val="006E59DD"/>
    <w:rsid w:val="006F070D"/>
    <w:rsid w:val="006F1A87"/>
    <w:rsid w:val="006F1D3A"/>
    <w:rsid w:val="006F234E"/>
    <w:rsid w:val="006F36C7"/>
    <w:rsid w:val="006F3FA9"/>
    <w:rsid w:val="006F4558"/>
    <w:rsid w:val="006F4668"/>
    <w:rsid w:val="006F47E8"/>
    <w:rsid w:val="006F7F5C"/>
    <w:rsid w:val="00702CD6"/>
    <w:rsid w:val="0070341D"/>
    <w:rsid w:val="00703F86"/>
    <w:rsid w:val="00704C4B"/>
    <w:rsid w:val="00705657"/>
    <w:rsid w:val="00705A58"/>
    <w:rsid w:val="0070697C"/>
    <w:rsid w:val="00711EFD"/>
    <w:rsid w:val="007149CF"/>
    <w:rsid w:val="00714C16"/>
    <w:rsid w:val="00715197"/>
    <w:rsid w:val="00720514"/>
    <w:rsid w:val="007218B9"/>
    <w:rsid w:val="00722DEC"/>
    <w:rsid w:val="00723BD4"/>
    <w:rsid w:val="00725B7D"/>
    <w:rsid w:val="00730017"/>
    <w:rsid w:val="007302E2"/>
    <w:rsid w:val="007310AB"/>
    <w:rsid w:val="00731228"/>
    <w:rsid w:val="007314D5"/>
    <w:rsid w:val="00731ACC"/>
    <w:rsid w:val="007325E8"/>
    <w:rsid w:val="00732666"/>
    <w:rsid w:val="007326D0"/>
    <w:rsid w:val="00734066"/>
    <w:rsid w:val="007343EE"/>
    <w:rsid w:val="00734688"/>
    <w:rsid w:val="007347BD"/>
    <w:rsid w:val="00734AFD"/>
    <w:rsid w:val="00736509"/>
    <w:rsid w:val="007369EE"/>
    <w:rsid w:val="00736ADD"/>
    <w:rsid w:val="00737495"/>
    <w:rsid w:val="00737989"/>
    <w:rsid w:val="007407B8"/>
    <w:rsid w:val="00741B29"/>
    <w:rsid w:val="00742344"/>
    <w:rsid w:val="00742AEF"/>
    <w:rsid w:val="00743236"/>
    <w:rsid w:val="0074646E"/>
    <w:rsid w:val="00747BA7"/>
    <w:rsid w:val="00747EF1"/>
    <w:rsid w:val="00751825"/>
    <w:rsid w:val="00751A86"/>
    <w:rsid w:val="00751EC6"/>
    <w:rsid w:val="00752EF9"/>
    <w:rsid w:val="00753584"/>
    <w:rsid w:val="007536D9"/>
    <w:rsid w:val="00753E17"/>
    <w:rsid w:val="00754796"/>
    <w:rsid w:val="00755CFF"/>
    <w:rsid w:val="00760217"/>
    <w:rsid w:val="007607DF"/>
    <w:rsid w:val="00760B06"/>
    <w:rsid w:val="00761DE9"/>
    <w:rsid w:val="00762B2A"/>
    <w:rsid w:val="00763131"/>
    <w:rsid w:val="00763EF5"/>
    <w:rsid w:val="007641EA"/>
    <w:rsid w:val="0076469E"/>
    <w:rsid w:val="007650B9"/>
    <w:rsid w:val="0076597F"/>
    <w:rsid w:val="0076686D"/>
    <w:rsid w:val="00766CD7"/>
    <w:rsid w:val="0076703F"/>
    <w:rsid w:val="00767E38"/>
    <w:rsid w:val="00767E47"/>
    <w:rsid w:val="00770386"/>
    <w:rsid w:val="00770637"/>
    <w:rsid w:val="00772DFB"/>
    <w:rsid w:val="007742BC"/>
    <w:rsid w:val="0077452A"/>
    <w:rsid w:val="00775B57"/>
    <w:rsid w:val="00776933"/>
    <w:rsid w:val="00776951"/>
    <w:rsid w:val="007771D9"/>
    <w:rsid w:val="0077743D"/>
    <w:rsid w:val="0078268A"/>
    <w:rsid w:val="00783463"/>
    <w:rsid w:val="00791485"/>
    <w:rsid w:val="00791AC5"/>
    <w:rsid w:val="00793845"/>
    <w:rsid w:val="007940C1"/>
    <w:rsid w:val="00796927"/>
    <w:rsid w:val="00797025"/>
    <w:rsid w:val="007976C8"/>
    <w:rsid w:val="007A148B"/>
    <w:rsid w:val="007A2BC3"/>
    <w:rsid w:val="007A3D89"/>
    <w:rsid w:val="007A4692"/>
    <w:rsid w:val="007A5288"/>
    <w:rsid w:val="007A571C"/>
    <w:rsid w:val="007A5CE1"/>
    <w:rsid w:val="007B1378"/>
    <w:rsid w:val="007B3303"/>
    <w:rsid w:val="007B36C6"/>
    <w:rsid w:val="007B4B1E"/>
    <w:rsid w:val="007B5AEC"/>
    <w:rsid w:val="007B651E"/>
    <w:rsid w:val="007B7832"/>
    <w:rsid w:val="007B78BF"/>
    <w:rsid w:val="007C2891"/>
    <w:rsid w:val="007C3BEA"/>
    <w:rsid w:val="007C3C50"/>
    <w:rsid w:val="007C515E"/>
    <w:rsid w:val="007C63CD"/>
    <w:rsid w:val="007D0A01"/>
    <w:rsid w:val="007D25E6"/>
    <w:rsid w:val="007D2CCF"/>
    <w:rsid w:val="007D3FE4"/>
    <w:rsid w:val="007D4176"/>
    <w:rsid w:val="007D4622"/>
    <w:rsid w:val="007D46B6"/>
    <w:rsid w:val="007D4867"/>
    <w:rsid w:val="007D59B0"/>
    <w:rsid w:val="007D67A1"/>
    <w:rsid w:val="007D6821"/>
    <w:rsid w:val="007D73FC"/>
    <w:rsid w:val="007D7926"/>
    <w:rsid w:val="007E04CD"/>
    <w:rsid w:val="007E226D"/>
    <w:rsid w:val="007E389E"/>
    <w:rsid w:val="007E40B0"/>
    <w:rsid w:val="007E4C6C"/>
    <w:rsid w:val="007E6B4F"/>
    <w:rsid w:val="007E7036"/>
    <w:rsid w:val="007F02F3"/>
    <w:rsid w:val="007F176A"/>
    <w:rsid w:val="007F1C0E"/>
    <w:rsid w:val="007F2CB4"/>
    <w:rsid w:val="007F3D40"/>
    <w:rsid w:val="007F568D"/>
    <w:rsid w:val="007F59D7"/>
    <w:rsid w:val="007F6572"/>
    <w:rsid w:val="007F7F33"/>
    <w:rsid w:val="007F7F3E"/>
    <w:rsid w:val="00800296"/>
    <w:rsid w:val="00800855"/>
    <w:rsid w:val="00800C51"/>
    <w:rsid w:val="00802203"/>
    <w:rsid w:val="00806AFD"/>
    <w:rsid w:val="00806D6D"/>
    <w:rsid w:val="00807164"/>
    <w:rsid w:val="00807F8E"/>
    <w:rsid w:val="00810D2A"/>
    <w:rsid w:val="00810DA9"/>
    <w:rsid w:val="0081136A"/>
    <w:rsid w:val="00816194"/>
    <w:rsid w:val="0081769B"/>
    <w:rsid w:val="00820707"/>
    <w:rsid w:val="00821FEC"/>
    <w:rsid w:val="00826D50"/>
    <w:rsid w:val="00827229"/>
    <w:rsid w:val="00827FCF"/>
    <w:rsid w:val="0083003B"/>
    <w:rsid w:val="00830F30"/>
    <w:rsid w:val="00832035"/>
    <w:rsid w:val="00832448"/>
    <w:rsid w:val="00832894"/>
    <w:rsid w:val="00832D4D"/>
    <w:rsid w:val="00833198"/>
    <w:rsid w:val="00833E43"/>
    <w:rsid w:val="00834C16"/>
    <w:rsid w:val="008350F5"/>
    <w:rsid w:val="0083735D"/>
    <w:rsid w:val="00837E0C"/>
    <w:rsid w:val="0084245D"/>
    <w:rsid w:val="00843A30"/>
    <w:rsid w:val="0084562F"/>
    <w:rsid w:val="00845EF7"/>
    <w:rsid w:val="00847610"/>
    <w:rsid w:val="00847804"/>
    <w:rsid w:val="00850417"/>
    <w:rsid w:val="00851AA9"/>
    <w:rsid w:val="00851B1D"/>
    <w:rsid w:val="00853E3B"/>
    <w:rsid w:val="0085437A"/>
    <w:rsid w:val="008546E1"/>
    <w:rsid w:val="00854961"/>
    <w:rsid w:val="00854F09"/>
    <w:rsid w:val="00854F9A"/>
    <w:rsid w:val="00855BDF"/>
    <w:rsid w:val="00856D60"/>
    <w:rsid w:val="00862C35"/>
    <w:rsid w:val="00863000"/>
    <w:rsid w:val="0086335B"/>
    <w:rsid w:val="00863AA8"/>
    <w:rsid w:val="00863F66"/>
    <w:rsid w:val="00864923"/>
    <w:rsid w:val="00865895"/>
    <w:rsid w:val="00865D6E"/>
    <w:rsid w:val="008728BD"/>
    <w:rsid w:val="00874B35"/>
    <w:rsid w:val="00875623"/>
    <w:rsid w:val="00877F44"/>
    <w:rsid w:val="00880A5C"/>
    <w:rsid w:val="00881524"/>
    <w:rsid w:val="00882EA6"/>
    <w:rsid w:val="00883777"/>
    <w:rsid w:val="00885515"/>
    <w:rsid w:val="00886042"/>
    <w:rsid w:val="00886A1E"/>
    <w:rsid w:val="00887C48"/>
    <w:rsid w:val="0089008A"/>
    <w:rsid w:val="008926DB"/>
    <w:rsid w:val="00892989"/>
    <w:rsid w:val="008933AB"/>
    <w:rsid w:val="00893900"/>
    <w:rsid w:val="00893FD1"/>
    <w:rsid w:val="008942F8"/>
    <w:rsid w:val="008944C1"/>
    <w:rsid w:val="00896BA7"/>
    <w:rsid w:val="008976E4"/>
    <w:rsid w:val="00897C7E"/>
    <w:rsid w:val="00897E9D"/>
    <w:rsid w:val="008A0EC6"/>
    <w:rsid w:val="008A194D"/>
    <w:rsid w:val="008A1F08"/>
    <w:rsid w:val="008A20D3"/>
    <w:rsid w:val="008A27F1"/>
    <w:rsid w:val="008A2EA3"/>
    <w:rsid w:val="008A391A"/>
    <w:rsid w:val="008A5D24"/>
    <w:rsid w:val="008A5FB2"/>
    <w:rsid w:val="008A6017"/>
    <w:rsid w:val="008B1F31"/>
    <w:rsid w:val="008B3512"/>
    <w:rsid w:val="008B3994"/>
    <w:rsid w:val="008B4264"/>
    <w:rsid w:val="008B4A1F"/>
    <w:rsid w:val="008B511E"/>
    <w:rsid w:val="008B5171"/>
    <w:rsid w:val="008B5D35"/>
    <w:rsid w:val="008B634E"/>
    <w:rsid w:val="008B64DA"/>
    <w:rsid w:val="008B6EA7"/>
    <w:rsid w:val="008C0115"/>
    <w:rsid w:val="008C043C"/>
    <w:rsid w:val="008C296F"/>
    <w:rsid w:val="008C2FA3"/>
    <w:rsid w:val="008C3816"/>
    <w:rsid w:val="008C4A60"/>
    <w:rsid w:val="008C6129"/>
    <w:rsid w:val="008C72B2"/>
    <w:rsid w:val="008D035F"/>
    <w:rsid w:val="008D14DC"/>
    <w:rsid w:val="008D1AAE"/>
    <w:rsid w:val="008D1CF8"/>
    <w:rsid w:val="008D294E"/>
    <w:rsid w:val="008D2EAD"/>
    <w:rsid w:val="008D3CB0"/>
    <w:rsid w:val="008D5DE8"/>
    <w:rsid w:val="008D68D4"/>
    <w:rsid w:val="008D7EA7"/>
    <w:rsid w:val="008E0202"/>
    <w:rsid w:val="008E1EDD"/>
    <w:rsid w:val="008E2108"/>
    <w:rsid w:val="008E2485"/>
    <w:rsid w:val="008E2631"/>
    <w:rsid w:val="008E2768"/>
    <w:rsid w:val="008E27F7"/>
    <w:rsid w:val="008E3576"/>
    <w:rsid w:val="008E4A32"/>
    <w:rsid w:val="008E696B"/>
    <w:rsid w:val="008E74D8"/>
    <w:rsid w:val="008E775C"/>
    <w:rsid w:val="008E7AC9"/>
    <w:rsid w:val="008E7FB2"/>
    <w:rsid w:val="008F1796"/>
    <w:rsid w:val="008F3330"/>
    <w:rsid w:val="008F335A"/>
    <w:rsid w:val="008F3503"/>
    <w:rsid w:val="00901DF2"/>
    <w:rsid w:val="00902FC1"/>
    <w:rsid w:val="00903989"/>
    <w:rsid w:val="00904A76"/>
    <w:rsid w:val="00906A6D"/>
    <w:rsid w:val="009103DA"/>
    <w:rsid w:val="00910409"/>
    <w:rsid w:val="009117F4"/>
    <w:rsid w:val="00912C62"/>
    <w:rsid w:val="00915FFF"/>
    <w:rsid w:val="009216A7"/>
    <w:rsid w:val="00921864"/>
    <w:rsid w:val="00921A14"/>
    <w:rsid w:val="00923193"/>
    <w:rsid w:val="00923DE4"/>
    <w:rsid w:val="0092501C"/>
    <w:rsid w:val="00925A2F"/>
    <w:rsid w:val="00926719"/>
    <w:rsid w:val="00930F9E"/>
    <w:rsid w:val="00931634"/>
    <w:rsid w:val="00931B36"/>
    <w:rsid w:val="009332A3"/>
    <w:rsid w:val="0093465F"/>
    <w:rsid w:val="00935230"/>
    <w:rsid w:val="0093559D"/>
    <w:rsid w:val="00935DA5"/>
    <w:rsid w:val="00936D8D"/>
    <w:rsid w:val="009374A4"/>
    <w:rsid w:val="00937579"/>
    <w:rsid w:val="00937D6A"/>
    <w:rsid w:val="00937E41"/>
    <w:rsid w:val="009402EC"/>
    <w:rsid w:val="009410ED"/>
    <w:rsid w:val="00941847"/>
    <w:rsid w:val="0094184B"/>
    <w:rsid w:val="00941EAA"/>
    <w:rsid w:val="00942A89"/>
    <w:rsid w:val="009430C9"/>
    <w:rsid w:val="0094395C"/>
    <w:rsid w:val="00944E9B"/>
    <w:rsid w:val="009463D1"/>
    <w:rsid w:val="009507E9"/>
    <w:rsid w:val="00950F5B"/>
    <w:rsid w:val="00954255"/>
    <w:rsid w:val="00954DF6"/>
    <w:rsid w:val="0095556C"/>
    <w:rsid w:val="00955AB8"/>
    <w:rsid w:val="00955C2B"/>
    <w:rsid w:val="009574F4"/>
    <w:rsid w:val="0096214E"/>
    <w:rsid w:val="00962AC7"/>
    <w:rsid w:val="009648B6"/>
    <w:rsid w:val="00965275"/>
    <w:rsid w:val="00965732"/>
    <w:rsid w:val="00965A92"/>
    <w:rsid w:val="00965E44"/>
    <w:rsid w:val="00967840"/>
    <w:rsid w:val="00970455"/>
    <w:rsid w:val="00971506"/>
    <w:rsid w:val="00972407"/>
    <w:rsid w:val="0097394F"/>
    <w:rsid w:val="0097441B"/>
    <w:rsid w:val="009748F6"/>
    <w:rsid w:val="009752D6"/>
    <w:rsid w:val="00976F35"/>
    <w:rsid w:val="00980CD3"/>
    <w:rsid w:val="00981D68"/>
    <w:rsid w:val="009839F7"/>
    <w:rsid w:val="00985431"/>
    <w:rsid w:val="00986BD2"/>
    <w:rsid w:val="009873D9"/>
    <w:rsid w:val="0098750A"/>
    <w:rsid w:val="00990D46"/>
    <w:rsid w:val="00990FC0"/>
    <w:rsid w:val="00991E14"/>
    <w:rsid w:val="0099237C"/>
    <w:rsid w:val="00992C24"/>
    <w:rsid w:val="00993B36"/>
    <w:rsid w:val="00994E9A"/>
    <w:rsid w:val="009962D4"/>
    <w:rsid w:val="009966F9"/>
    <w:rsid w:val="009A039E"/>
    <w:rsid w:val="009A0560"/>
    <w:rsid w:val="009A443B"/>
    <w:rsid w:val="009A49AF"/>
    <w:rsid w:val="009A4CAC"/>
    <w:rsid w:val="009A4F3B"/>
    <w:rsid w:val="009A625A"/>
    <w:rsid w:val="009A6F1A"/>
    <w:rsid w:val="009A73BA"/>
    <w:rsid w:val="009A73C1"/>
    <w:rsid w:val="009A7F5A"/>
    <w:rsid w:val="009B04E6"/>
    <w:rsid w:val="009B27BC"/>
    <w:rsid w:val="009B2A94"/>
    <w:rsid w:val="009B2BC2"/>
    <w:rsid w:val="009B3E9D"/>
    <w:rsid w:val="009B46F7"/>
    <w:rsid w:val="009B53BC"/>
    <w:rsid w:val="009B7EF5"/>
    <w:rsid w:val="009C1A43"/>
    <w:rsid w:val="009C1D30"/>
    <w:rsid w:val="009C2E4E"/>
    <w:rsid w:val="009C341E"/>
    <w:rsid w:val="009C3E94"/>
    <w:rsid w:val="009C5801"/>
    <w:rsid w:val="009C62CD"/>
    <w:rsid w:val="009D05B0"/>
    <w:rsid w:val="009D247A"/>
    <w:rsid w:val="009D2581"/>
    <w:rsid w:val="009D2785"/>
    <w:rsid w:val="009D4BB4"/>
    <w:rsid w:val="009D508F"/>
    <w:rsid w:val="009D6F3C"/>
    <w:rsid w:val="009E109D"/>
    <w:rsid w:val="009E2C6D"/>
    <w:rsid w:val="009E45CA"/>
    <w:rsid w:val="009E4730"/>
    <w:rsid w:val="009E47FB"/>
    <w:rsid w:val="009E4DC2"/>
    <w:rsid w:val="009F2548"/>
    <w:rsid w:val="009F25E0"/>
    <w:rsid w:val="009F523D"/>
    <w:rsid w:val="009F6E22"/>
    <w:rsid w:val="009F7355"/>
    <w:rsid w:val="009F79E7"/>
    <w:rsid w:val="009F7C40"/>
    <w:rsid w:val="009F7F18"/>
    <w:rsid w:val="00A00643"/>
    <w:rsid w:val="00A0199C"/>
    <w:rsid w:val="00A01C4C"/>
    <w:rsid w:val="00A02D80"/>
    <w:rsid w:val="00A02F1F"/>
    <w:rsid w:val="00A03603"/>
    <w:rsid w:val="00A03F97"/>
    <w:rsid w:val="00A04373"/>
    <w:rsid w:val="00A04DBA"/>
    <w:rsid w:val="00A057AF"/>
    <w:rsid w:val="00A05E68"/>
    <w:rsid w:val="00A05FF8"/>
    <w:rsid w:val="00A076F1"/>
    <w:rsid w:val="00A102D7"/>
    <w:rsid w:val="00A10369"/>
    <w:rsid w:val="00A107F2"/>
    <w:rsid w:val="00A11439"/>
    <w:rsid w:val="00A114DE"/>
    <w:rsid w:val="00A11C4C"/>
    <w:rsid w:val="00A11ECA"/>
    <w:rsid w:val="00A128B1"/>
    <w:rsid w:val="00A130BF"/>
    <w:rsid w:val="00A13E76"/>
    <w:rsid w:val="00A14421"/>
    <w:rsid w:val="00A1445D"/>
    <w:rsid w:val="00A14D90"/>
    <w:rsid w:val="00A15A6A"/>
    <w:rsid w:val="00A2329D"/>
    <w:rsid w:val="00A244BD"/>
    <w:rsid w:val="00A244F0"/>
    <w:rsid w:val="00A24E6B"/>
    <w:rsid w:val="00A26F44"/>
    <w:rsid w:val="00A27C04"/>
    <w:rsid w:val="00A3049F"/>
    <w:rsid w:val="00A313B7"/>
    <w:rsid w:val="00A31604"/>
    <w:rsid w:val="00A33350"/>
    <w:rsid w:val="00A341EB"/>
    <w:rsid w:val="00A3506D"/>
    <w:rsid w:val="00A35E2C"/>
    <w:rsid w:val="00A403BC"/>
    <w:rsid w:val="00A42FCF"/>
    <w:rsid w:val="00A43153"/>
    <w:rsid w:val="00A443D1"/>
    <w:rsid w:val="00A44D98"/>
    <w:rsid w:val="00A46422"/>
    <w:rsid w:val="00A4670E"/>
    <w:rsid w:val="00A4710F"/>
    <w:rsid w:val="00A47337"/>
    <w:rsid w:val="00A501AB"/>
    <w:rsid w:val="00A52F45"/>
    <w:rsid w:val="00A5393E"/>
    <w:rsid w:val="00A54E03"/>
    <w:rsid w:val="00A54E6D"/>
    <w:rsid w:val="00A55BD7"/>
    <w:rsid w:val="00A6086F"/>
    <w:rsid w:val="00A61EA5"/>
    <w:rsid w:val="00A6217B"/>
    <w:rsid w:val="00A6250B"/>
    <w:rsid w:val="00A636D7"/>
    <w:rsid w:val="00A64620"/>
    <w:rsid w:val="00A64B0C"/>
    <w:rsid w:val="00A654DE"/>
    <w:rsid w:val="00A6562E"/>
    <w:rsid w:val="00A716FC"/>
    <w:rsid w:val="00A73030"/>
    <w:rsid w:val="00A75E43"/>
    <w:rsid w:val="00A7675A"/>
    <w:rsid w:val="00A7756F"/>
    <w:rsid w:val="00A77C29"/>
    <w:rsid w:val="00A81C62"/>
    <w:rsid w:val="00A83158"/>
    <w:rsid w:val="00A834AF"/>
    <w:rsid w:val="00A910D4"/>
    <w:rsid w:val="00A92671"/>
    <w:rsid w:val="00A939B1"/>
    <w:rsid w:val="00A956F0"/>
    <w:rsid w:val="00AA019B"/>
    <w:rsid w:val="00AA0319"/>
    <w:rsid w:val="00AA1231"/>
    <w:rsid w:val="00AA165F"/>
    <w:rsid w:val="00AA2112"/>
    <w:rsid w:val="00AA2BEB"/>
    <w:rsid w:val="00AA4CE9"/>
    <w:rsid w:val="00AA53BD"/>
    <w:rsid w:val="00AA66BE"/>
    <w:rsid w:val="00AA6849"/>
    <w:rsid w:val="00AA6888"/>
    <w:rsid w:val="00AA740E"/>
    <w:rsid w:val="00AA7CCA"/>
    <w:rsid w:val="00AA7E29"/>
    <w:rsid w:val="00AB4058"/>
    <w:rsid w:val="00AB4773"/>
    <w:rsid w:val="00AB496E"/>
    <w:rsid w:val="00AB7C24"/>
    <w:rsid w:val="00AB7CD9"/>
    <w:rsid w:val="00AC2A70"/>
    <w:rsid w:val="00AC3CA9"/>
    <w:rsid w:val="00AC4614"/>
    <w:rsid w:val="00AC5A6A"/>
    <w:rsid w:val="00AC7353"/>
    <w:rsid w:val="00AD0EDB"/>
    <w:rsid w:val="00AD203C"/>
    <w:rsid w:val="00AD6741"/>
    <w:rsid w:val="00AD7456"/>
    <w:rsid w:val="00AD750F"/>
    <w:rsid w:val="00AE03D3"/>
    <w:rsid w:val="00AE180A"/>
    <w:rsid w:val="00AE1E84"/>
    <w:rsid w:val="00AE2459"/>
    <w:rsid w:val="00AE270D"/>
    <w:rsid w:val="00AE31DF"/>
    <w:rsid w:val="00AE6E34"/>
    <w:rsid w:val="00AF097B"/>
    <w:rsid w:val="00AF0D2B"/>
    <w:rsid w:val="00AF211D"/>
    <w:rsid w:val="00AF4D12"/>
    <w:rsid w:val="00AF5BFE"/>
    <w:rsid w:val="00B0359C"/>
    <w:rsid w:val="00B03A97"/>
    <w:rsid w:val="00B048C7"/>
    <w:rsid w:val="00B04B62"/>
    <w:rsid w:val="00B053DA"/>
    <w:rsid w:val="00B0577E"/>
    <w:rsid w:val="00B0781D"/>
    <w:rsid w:val="00B07B8D"/>
    <w:rsid w:val="00B07DAB"/>
    <w:rsid w:val="00B12F44"/>
    <w:rsid w:val="00B13427"/>
    <w:rsid w:val="00B13CAE"/>
    <w:rsid w:val="00B1417A"/>
    <w:rsid w:val="00B141D1"/>
    <w:rsid w:val="00B143E5"/>
    <w:rsid w:val="00B14881"/>
    <w:rsid w:val="00B15852"/>
    <w:rsid w:val="00B15FF2"/>
    <w:rsid w:val="00B1764A"/>
    <w:rsid w:val="00B21AAC"/>
    <w:rsid w:val="00B21AB0"/>
    <w:rsid w:val="00B22E33"/>
    <w:rsid w:val="00B23926"/>
    <w:rsid w:val="00B24671"/>
    <w:rsid w:val="00B25639"/>
    <w:rsid w:val="00B27F82"/>
    <w:rsid w:val="00B3058E"/>
    <w:rsid w:val="00B30A60"/>
    <w:rsid w:val="00B31479"/>
    <w:rsid w:val="00B3183B"/>
    <w:rsid w:val="00B319E2"/>
    <w:rsid w:val="00B3548D"/>
    <w:rsid w:val="00B357B2"/>
    <w:rsid w:val="00B359F3"/>
    <w:rsid w:val="00B36505"/>
    <w:rsid w:val="00B40E75"/>
    <w:rsid w:val="00B424CC"/>
    <w:rsid w:val="00B43A84"/>
    <w:rsid w:val="00B43DD5"/>
    <w:rsid w:val="00B456B6"/>
    <w:rsid w:val="00B46093"/>
    <w:rsid w:val="00B46D93"/>
    <w:rsid w:val="00B50903"/>
    <w:rsid w:val="00B512D7"/>
    <w:rsid w:val="00B51F65"/>
    <w:rsid w:val="00B5240A"/>
    <w:rsid w:val="00B5257A"/>
    <w:rsid w:val="00B52910"/>
    <w:rsid w:val="00B52BDF"/>
    <w:rsid w:val="00B54484"/>
    <w:rsid w:val="00B54932"/>
    <w:rsid w:val="00B57965"/>
    <w:rsid w:val="00B60246"/>
    <w:rsid w:val="00B6045E"/>
    <w:rsid w:val="00B60FE7"/>
    <w:rsid w:val="00B614E6"/>
    <w:rsid w:val="00B61585"/>
    <w:rsid w:val="00B6293D"/>
    <w:rsid w:val="00B62CC2"/>
    <w:rsid w:val="00B64A20"/>
    <w:rsid w:val="00B67997"/>
    <w:rsid w:val="00B67B1E"/>
    <w:rsid w:val="00B73280"/>
    <w:rsid w:val="00B7433F"/>
    <w:rsid w:val="00B7698B"/>
    <w:rsid w:val="00B76F1C"/>
    <w:rsid w:val="00B76F45"/>
    <w:rsid w:val="00B77994"/>
    <w:rsid w:val="00B80208"/>
    <w:rsid w:val="00B80B9B"/>
    <w:rsid w:val="00B829FA"/>
    <w:rsid w:val="00B82C91"/>
    <w:rsid w:val="00B8313B"/>
    <w:rsid w:val="00B83D19"/>
    <w:rsid w:val="00B842AA"/>
    <w:rsid w:val="00B84B24"/>
    <w:rsid w:val="00B85467"/>
    <w:rsid w:val="00B87305"/>
    <w:rsid w:val="00B900FD"/>
    <w:rsid w:val="00B90E5A"/>
    <w:rsid w:val="00B912B0"/>
    <w:rsid w:val="00B949CD"/>
    <w:rsid w:val="00B970A7"/>
    <w:rsid w:val="00B97348"/>
    <w:rsid w:val="00B97C17"/>
    <w:rsid w:val="00BA00F8"/>
    <w:rsid w:val="00BA0F19"/>
    <w:rsid w:val="00BA375C"/>
    <w:rsid w:val="00BA3CA5"/>
    <w:rsid w:val="00BA3DCC"/>
    <w:rsid w:val="00BA44C6"/>
    <w:rsid w:val="00BA6F9F"/>
    <w:rsid w:val="00BA714F"/>
    <w:rsid w:val="00BA7CC8"/>
    <w:rsid w:val="00BB0623"/>
    <w:rsid w:val="00BB0B5D"/>
    <w:rsid w:val="00BB287E"/>
    <w:rsid w:val="00BB3E14"/>
    <w:rsid w:val="00BB529E"/>
    <w:rsid w:val="00BB53AE"/>
    <w:rsid w:val="00BB5614"/>
    <w:rsid w:val="00BB5741"/>
    <w:rsid w:val="00BB5842"/>
    <w:rsid w:val="00BB6EAB"/>
    <w:rsid w:val="00BB70D5"/>
    <w:rsid w:val="00BC0CF2"/>
    <w:rsid w:val="00BC31A7"/>
    <w:rsid w:val="00BC4394"/>
    <w:rsid w:val="00BC4CF7"/>
    <w:rsid w:val="00BC5544"/>
    <w:rsid w:val="00BC59C5"/>
    <w:rsid w:val="00BC5F92"/>
    <w:rsid w:val="00BC64E7"/>
    <w:rsid w:val="00BC6831"/>
    <w:rsid w:val="00BD14C6"/>
    <w:rsid w:val="00BD21B8"/>
    <w:rsid w:val="00BD2C79"/>
    <w:rsid w:val="00BD2F87"/>
    <w:rsid w:val="00BD3000"/>
    <w:rsid w:val="00BD326C"/>
    <w:rsid w:val="00BD4077"/>
    <w:rsid w:val="00BD6083"/>
    <w:rsid w:val="00BD75F5"/>
    <w:rsid w:val="00BD7BA1"/>
    <w:rsid w:val="00BE0B41"/>
    <w:rsid w:val="00BE2105"/>
    <w:rsid w:val="00BE298D"/>
    <w:rsid w:val="00BE53E8"/>
    <w:rsid w:val="00BE7E99"/>
    <w:rsid w:val="00BF0A50"/>
    <w:rsid w:val="00BF0B29"/>
    <w:rsid w:val="00BF0F1F"/>
    <w:rsid w:val="00BF16F7"/>
    <w:rsid w:val="00BF1B66"/>
    <w:rsid w:val="00BF22DA"/>
    <w:rsid w:val="00BF2EEF"/>
    <w:rsid w:val="00BF2FC4"/>
    <w:rsid w:val="00BF45E9"/>
    <w:rsid w:val="00BF560E"/>
    <w:rsid w:val="00BF5BB4"/>
    <w:rsid w:val="00BFE62F"/>
    <w:rsid w:val="00C00A7B"/>
    <w:rsid w:val="00C01D10"/>
    <w:rsid w:val="00C03538"/>
    <w:rsid w:val="00C0570D"/>
    <w:rsid w:val="00C0575A"/>
    <w:rsid w:val="00C064D8"/>
    <w:rsid w:val="00C06D50"/>
    <w:rsid w:val="00C10653"/>
    <w:rsid w:val="00C10AF6"/>
    <w:rsid w:val="00C11957"/>
    <w:rsid w:val="00C1195A"/>
    <w:rsid w:val="00C11CC0"/>
    <w:rsid w:val="00C12F80"/>
    <w:rsid w:val="00C13023"/>
    <w:rsid w:val="00C1375E"/>
    <w:rsid w:val="00C13F5F"/>
    <w:rsid w:val="00C1463D"/>
    <w:rsid w:val="00C146F2"/>
    <w:rsid w:val="00C150B3"/>
    <w:rsid w:val="00C154AA"/>
    <w:rsid w:val="00C22CAA"/>
    <w:rsid w:val="00C25C9E"/>
    <w:rsid w:val="00C27248"/>
    <w:rsid w:val="00C3064A"/>
    <w:rsid w:val="00C308A9"/>
    <w:rsid w:val="00C32348"/>
    <w:rsid w:val="00C32845"/>
    <w:rsid w:val="00C32AA9"/>
    <w:rsid w:val="00C3336F"/>
    <w:rsid w:val="00C34CC7"/>
    <w:rsid w:val="00C366FE"/>
    <w:rsid w:val="00C37317"/>
    <w:rsid w:val="00C4093F"/>
    <w:rsid w:val="00C40CE0"/>
    <w:rsid w:val="00C40DEE"/>
    <w:rsid w:val="00C4270A"/>
    <w:rsid w:val="00C42D88"/>
    <w:rsid w:val="00C44826"/>
    <w:rsid w:val="00C4532C"/>
    <w:rsid w:val="00C45655"/>
    <w:rsid w:val="00C464DF"/>
    <w:rsid w:val="00C47E87"/>
    <w:rsid w:val="00C50204"/>
    <w:rsid w:val="00C526F2"/>
    <w:rsid w:val="00C542AD"/>
    <w:rsid w:val="00C562C7"/>
    <w:rsid w:val="00C57312"/>
    <w:rsid w:val="00C5787A"/>
    <w:rsid w:val="00C60818"/>
    <w:rsid w:val="00C620B4"/>
    <w:rsid w:val="00C626E5"/>
    <w:rsid w:val="00C63675"/>
    <w:rsid w:val="00C64762"/>
    <w:rsid w:val="00C66CBA"/>
    <w:rsid w:val="00C712A5"/>
    <w:rsid w:val="00C722FA"/>
    <w:rsid w:val="00C72602"/>
    <w:rsid w:val="00C73064"/>
    <w:rsid w:val="00C75992"/>
    <w:rsid w:val="00C76F17"/>
    <w:rsid w:val="00C76F98"/>
    <w:rsid w:val="00C778A4"/>
    <w:rsid w:val="00C779C4"/>
    <w:rsid w:val="00C8298E"/>
    <w:rsid w:val="00C82F59"/>
    <w:rsid w:val="00C84799"/>
    <w:rsid w:val="00C84FD1"/>
    <w:rsid w:val="00C85A0C"/>
    <w:rsid w:val="00C85E32"/>
    <w:rsid w:val="00C9006E"/>
    <w:rsid w:val="00C90335"/>
    <w:rsid w:val="00C9245C"/>
    <w:rsid w:val="00C937F3"/>
    <w:rsid w:val="00C93C56"/>
    <w:rsid w:val="00C93CE5"/>
    <w:rsid w:val="00C94429"/>
    <w:rsid w:val="00C944E6"/>
    <w:rsid w:val="00C949CC"/>
    <w:rsid w:val="00CA05A0"/>
    <w:rsid w:val="00CA078F"/>
    <w:rsid w:val="00CA1E2D"/>
    <w:rsid w:val="00CA2741"/>
    <w:rsid w:val="00CA28BD"/>
    <w:rsid w:val="00CA32E8"/>
    <w:rsid w:val="00CA7202"/>
    <w:rsid w:val="00CB55A3"/>
    <w:rsid w:val="00CB6196"/>
    <w:rsid w:val="00CB68A9"/>
    <w:rsid w:val="00CC0FDA"/>
    <w:rsid w:val="00CC20C8"/>
    <w:rsid w:val="00CC53BF"/>
    <w:rsid w:val="00CD30B0"/>
    <w:rsid w:val="00CD3F5D"/>
    <w:rsid w:val="00CD6306"/>
    <w:rsid w:val="00CD6A6C"/>
    <w:rsid w:val="00CD6C65"/>
    <w:rsid w:val="00CD7274"/>
    <w:rsid w:val="00CD75FF"/>
    <w:rsid w:val="00CD7934"/>
    <w:rsid w:val="00CD7AEA"/>
    <w:rsid w:val="00CE0EA8"/>
    <w:rsid w:val="00CE1616"/>
    <w:rsid w:val="00CE1855"/>
    <w:rsid w:val="00CE2E77"/>
    <w:rsid w:val="00CE3D35"/>
    <w:rsid w:val="00CE4341"/>
    <w:rsid w:val="00CE697A"/>
    <w:rsid w:val="00CE7A07"/>
    <w:rsid w:val="00CF21BA"/>
    <w:rsid w:val="00CF3E0A"/>
    <w:rsid w:val="00CF40DF"/>
    <w:rsid w:val="00D0158E"/>
    <w:rsid w:val="00D02500"/>
    <w:rsid w:val="00D03719"/>
    <w:rsid w:val="00D03B8D"/>
    <w:rsid w:val="00D03F6C"/>
    <w:rsid w:val="00D05354"/>
    <w:rsid w:val="00D058C0"/>
    <w:rsid w:val="00D05C5B"/>
    <w:rsid w:val="00D069AE"/>
    <w:rsid w:val="00D06E03"/>
    <w:rsid w:val="00D07AB5"/>
    <w:rsid w:val="00D07D8A"/>
    <w:rsid w:val="00D115AF"/>
    <w:rsid w:val="00D117FC"/>
    <w:rsid w:val="00D122C8"/>
    <w:rsid w:val="00D124D0"/>
    <w:rsid w:val="00D13677"/>
    <w:rsid w:val="00D15270"/>
    <w:rsid w:val="00D152C8"/>
    <w:rsid w:val="00D15D4F"/>
    <w:rsid w:val="00D1657A"/>
    <w:rsid w:val="00D17255"/>
    <w:rsid w:val="00D173F8"/>
    <w:rsid w:val="00D17BA9"/>
    <w:rsid w:val="00D20A01"/>
    <w:rsid w:val="00D20EBB"/>
    <w:rsid w:val="00D21355"/>
    <w:rsid w:val="00D23EAB"/>
    <w:rsid w:val="00D24892"/>
    <w:rsid w:val="00D24DF1"/>
    <w:rsid w:val="00D256BD"/>
    <w:rsid w:val="00D25F9E"/>
    <w:rsid w:val="00D27842"/>
    <w:rsid w:val="00D32CE6"/>
    <w:rsid w:val="00D32D4E"/>
    <w:rsid w:val="00D32DAB"/>
    <w:rsid w:val="00D33246"/>
    <w:rsid w:val="00D33EF4"/>
    <w:rsid w:val="00D34EA2"/>
    <w:rsid w:val="00D40B72"/>
    <w:rsid w:val="00D426A6"/>
    <w:rsid w:val="00D43CCF"/>
    <w:rsid w:val="00D44AE6"/>
    <w:rsid w:val="00D47095"/>
    <w:rsid w:val="00D47757"/>
    <w:rsid w:val="00D47EFC"/>
    <w:rsid w:val="00D511D1"/>
    <w:rsid w:val="00D523E3"/>
    <w:rsid w:val="00D52B77"/>
    <w:rsid w:val="00D536A2"/>
    <w:rsid w:val="00D53AA2"/>
    <w:rsid w:val="00D53D9F"/>
    <w:rsid w:val="00D54978"/>
    <w:rsid w:val="00D54FA9"/>
    <w:rsid w:val="00D56359"/>
    <w:rsid w:val="00D5678B"/>
    <w:rsid w:val="00D57B07"/>
    <w:rsid w:val="00D601D3"/>
    <w:rsid w:val="00D6125B"/>
    <w:rsid w:val="00D613DA"/>
    <w:rsid w:val="00D61D85"/>
    <w:rsid w:val="00D6442F"/>
    <w:rsid w:val="00D652AF"/>
    <w:rsid w:val="00D65670"/>
    <w:rsid w:val="00D65CFB"/>
    <w:rsid w:val="00D65ECF"/>
    <w:rsid w:val="00D65FAD"/>
    <w:rsid w:val="00D66700"/>
    <w:rsid w:val="00D66AC4"/>
    <w:rsid w:val="00D675A7"/>
    <w:rsid w:val="00D7028F"/>
    <w:rsid w:val="00D71920"/>
    <w:rsid w:val="00D73114"/>
    <w:rsid w:val="00D734E9"/>
    <w:rsid w:val="00D747E4"/>
    <w:rsid w:val="00D7499E"/>
    <w:rsid w:val="00D74CCD"/>
    <w:rsid w:val="00D764FE"/>
    <w:rsid w:val="00D76D55"/>
    <w:rsid w:val="00D7753C"/>
    <w:rsid w:val="00D812CA"/>
    <w:rsid w:val="00D81F41"/>
    <w:rsid w:val="00D83214"/>
    <w:rsid w:val="00D852A4"/>
    <w:rsid w:val="00D8609F"/>
    <w:rsid w:val="00D86195"/>
    <w:rsid w:val="00D87E17"/>
    <w:rsid w:val="00D92D37"/>
    <w:rsid w:val="00D9439C"/>
    <w:rsid w:val="00D944BC"/>
    <w:rsid w:val="00D9492D"/>
    <w:rsid w:val="00D96591"/>
    <w:rsid w:val="00DA0528"/>
    <w:rsid w:val="00DA139A"/>
    <w:rsid w:val="00DA2ED3"/>
    <w:rsid w:val="00DA3D4C"/>
    <w:rsid w:val="00DA4430"/>
    <w:rsid w:val="00DA47A2"/>
    <w:rsid w:val="00DA4A4E"/>
    <w:rsid w:val="00DA6B2D"/>
    <w:rsid w:val="00DA726D"/>
    <w:rsid w:val="00DA7EC5"/>
    <w:rsid w:val="00DB0F14"/>
    <w:rsid w:val="00DB2ECA"/>
    <w:rsid w:val="00DB489D"/>
    <w:rsid w:val="00DC0451"/>
    <w:rsid w:val="00DC0D51"/>
    <w:rsid w:val="00DC5366"/>
    <w:rsid w:val="00DC5C14"/>
    <w:rsid w:val="00DC7EF8"/>
    <w:rsid w:val="00DD02B1"/>
    <w:rsid w:val="00DD0632"/>
    <w:rsid w:val="00DD0EFB"/>
    <w:rsid w:val="00DD18DE"/>
    <w:rsid w:val="00DD2ADE"/>
    <w:rsid w:val="00DD3624"/>
    <w:rsid w:val="00DD3A64"/>
    <w:rsid w:val="00DD4593"/>
    <w:rsid w:val="00DD4ECD"/>
    <w:rsid w:val="00DD51D3"/>
    <w:rsid w:val="00DD697E"/>
    <w:rsid w:val="00DE1295"/>
    <w:rsid w:val="00DE242A"/>
    <w:rsid w:val="00DE2455"/>
    <w:rsid w:val="00DE2A25"/>
    <w:rsid w:val="00DE35F6"/>
    <w:rsid w:val="00DE51E9"/>
    <w:rsid w:val="00DE5B09"/>
    <w:rsid w:val="00DF11F3"/>
    <w:rsid w:val="00DF1503"/>
    <w:rsid w:val="00DF4D0D"/>
    <w:rsid w:val="00DF51FD"/>
    <w:rsid w:val="00DF596A"/>
    <w:rsid w:val="00DF5D9E"/>
    <w:rsid w:val="00DF7BBC"/>
    <w:rsid w:val="00E00171"/>
    <w:rsid w:val="00E00C92"/>
    <w:rsid w:val="00E0144F"/>
    <w:rsid w:val="00E059D1"/>
    <w:rsid w:val="00E06843"/>
    <w:rsid w:val="00E0687E"/>
    <w:rsid w:val="00E06E0C"/>
    <w:rsid w:val="00E07A97"/>
    <w:rsid w:val="00E07AD5"/>
    <w:rsid w:val="00E10445"/>
    <w:rsid w:val="00E1118D"/>
    <w:rsid w:val="00E111AF"/>
    <w:rsid w:val="00E124B6"/>
    <w:rsid w:val="00E14E52"/>
    <w:rsid w:val="00E161B0"/>
    <w:rsid w:val="00E16ED8"/>
    <w:rsid w:val="00E204C6"/>
    <w:rsid w:val="00E2428E"/>
    <w:rsid w:val="00E244B5"/>
    <w:rsid w:val="00E24548"/>
    <w:rsid w:val="00E26109"/>
    <w:rsid w:val="00E26788"/>
    <w:rsid w:val="00E26E0D"/>
    <w:rsid w:val="00E3034E"/>
    <w:rsid w:val="00E3157C"/>
    <w:rsid w:val="00E323B7"/>
    <w:rsid w:val="00E33236"/>
    <w:rsid w:val="00E34596"/>
    <w:rsid w:val="00E34D6C"/>
    <w:rsid w:val="00E35F96"/>
    <w:rsid w:val="00E37DA0"/>
    <w:rsid w:val="00E37EE4"/>
    <w:rsid w:val="00E40313"/>
    <w:rsid w:val="00E40DFE"/>
    <w:rsid w:val="00E41156"/>
    <w:rsid w:val="00E41B97"/>
    <w:rsid w:val="00E4258D"/>
    <w:rsid w:val="00E42B8C"/>
    <w:rsid w:val="00E4436B"/>
    <w:rsid w:val="00E4727E"/>
    <w:rsid w:val="00E50495"/>
    <w:rsid w:val="00E50FED"/>
    <w:rsid w:val="00E51437"/>
    <w:rsid w:val="00E51724"/>
    <w:rsid w:val="00E519AB"/>
    <w:rsid w:val="00E51C00"/>
    <w:rsid w:val="00E533B6"/>
    <w:rsid w:val="00E53EC5"/>
    <w:rsid w:val="00E540E5"/>
    <w:rsid w:val="00E5441F"/>
    <w:rsid w:val="00E62AEA"/>
    <w:rsid w:val="00E64F9B"/>
    <w:rsid w:val="00E65D5C"/>
    <w:rsid w:val="00E669B2"/>
    <w:rsid w:val="00E70828"/>
    <w:rsid w:val="00E70BF3"/>
    <w:rsid w:val="00E717C6"/>
    <w:rsid w:val="00E72C7B"/>
    <w:rsid w:val="00E72E00"/>
    <w:rsid w:val="00E73666"/>
    <w:rsid w:val="00E746B2"/>
    <w:rsid w:val="00E74772"/>
    <w:rsid w:val="00E76256"/>
    <w:rsid w:val="00E80218"/>
    <w:rsid w:val="00E838DD"/>
    <w:rsid w:val="00E84175"/>
    <w:rsid w:val="00E86A5D"/>
    <w:rsid w:val="00E86ECF"/>
    <w:rsid w:val="00E8716E"/>
    <w:rsid w:val="00E878D5"/>
    <w:rsid w:val="00E90927"/>
    <w:rsid w:val="00E93FE3"/>
    <w:rsid w:val="00E9450C"/>
    <w:rsid w:val="00E94794"/>
    <w:rsid w:val="00E9552C"/>
    <w:rsid w:val="00E95DB2"/>
    <w:rsid w:val="00E97178"/>
    <w:rsid w:val="00EA1CCF"/>
    <w:rsid w:val="00EA2F21"/>
    <w:rsid w:val="00EA323F"/>
    <w:rsid w:val="00EA3C13"/>
    <w:rsid w:val="00EA5901"/>
    <w:rsid w:val="00EA626B"/>
    <w:rsid w:val="00EA68C4"/>
    <w:rsid w:val="00EA75BE"/>
    <w:rsid w:val="00EB0213"/>
    <w:rsid w:val="00EB2220"/>
    <w:rsid w:val="00EB3985"/>
    <w:rsid w:val="00EB40F4"/>
    <w:rsid w:val="00EB45C8"/>
    <w:rsid w:val="00EB5BB1"/>
    <w:rsid w:val="00EB6F42"/>
    <w:rsid w:val="00EB7F4F"/>
    <w:rsid w:val="00EC0C67"/>
    <w:rsid w:val="00EC15E3"/>
    <w:rsid w:val="00EC202E"/>
    <w:rsid w:val="00EC2418"/>
    <w:rsid w:val="00EC29E4"/>
    <w:rsid w:val="00EC2C34"/>
    <w:rsid w:val="00EC2FE8"/>
    <w:rsid w:val="00EC5867"/>
    <w:rsid w:val="00EC5B5B"/>
    <w:rsid w:val="00EC7048"/>
    <w:rsid w:val="00ED015C"/>
    <w:rsid w:val="00ED05C2"/>
    <w:rsid w:val="00ED0DD5"/>
    <w:rsid w:val="00ED1417"/>
    <w:rsid w:val="00ED1BFD"/>
    <w:rsid w:val="00ED338D"/>
    <w:rsid w:val="00ED3F08"/>
    <w:rsid w:val="00ED4DDF"/>
    <w:rsid w:val="00ED54A4"/>
    <w:rsid w:val="00ED5DF7"/>
    <w:rsid w:val="00ED6628"/>
    <w:rsid w:val="00EE1549"/>
    <w:rsid w:val="00EE1F2E"/>
    <w:rsid w:val="00EE2384"/>
    <w:rsid w:val="00EE23D0"/>
    <w:rsid w:val="00EE2656"/>
    <w:rsid w:val="00EE316B"/>
    <w:rsid w:val="00EE3A44"/>
    <w:rsid w:val="00EE3CA8"/>
    <w:rsid w:val="00EE4850"/>
    <w:rsid w:val="00EE5384"/>
    <w:rsid w:val="00EE79F7"/>
    <w:rsid w:val="00EF0228"/>
    <w:rsid w:val="00EF132B"/>
    <w:rsid w:val="00EF3C2E"/>
    <w:rsid w:val="00EF3F46"/>
    <w:rsid w:val="00EF4CF0"/>
    <w:rsid w:val="00EF6102"/>
    <w:rsid w:val="00EF66FA"/>
    <w:rsid w:val="00EF7BA6"/>
    <w:rsid w:val="00EF7E76"/>
    <w:rsid w:val="00F01788"/>
    <w:rsid w:val="00F01FCB"/>
    <w:rsid w:val="00F032E5"/>
    <w:rsid w:val="00F04EF2"/>
    <w:rsid w:val="00F05287"/>
    <w:rsid w:val="00F05A0D"/>
    <w:rsid w:val="00F06C39"/>
    <w:rsid w:val="00F112A5"/>
    <w:rsid w:val="00F11776"/>
    <w:rsid w:val="00F11FA9"/>
    <w:rsid w:val="00F149AF"/>
    <w:rsid w:val="00F15F0E"/>
    <w:rsid w:val="00F200CF"/>
    <w:rsid w:val="00F20321"/>
    <w:rsid w:val="00F2123E"/>
    <w:rsid w:val="00F228DE"/>
    <w:rsid w:val="00F24E57"/>
    <w:rsid w:val="00F264E9"/>
    <w:rsid w:val="00F27CC8"/>
    <w:rsid w:val="00F27D91"/>
    <w:rsid w:val="00F27EC1"/>
    <w:rsid w:val="00F30FBA"/>
    <w:rsid w:val="00F31D4F"/>
    <w:rsid w:val="00F32600"/>
    <w:rsid w:val="00F33684"/>
    <w:rsid w:val="00F3612C"/>
    <w:rsid w:val="00F37000"/>
    <w:rsid w:val="00F376D4"/>
    <w:rsid w:val="00F410F7"/>
    <w:rsid w:val="00F437FC"/>
    <w:rsid w:val="00F4558B"/>
    <w:rsid w:val="00F46B0E"/>
    <w:rsid w:val="00F4737B"/>
    <w:rsid w:val="00F47391"/>
    <w:rsid w:val="00F4764D"/>
    <w:rsid w:val="00F4799E"/>
    <w:rsid w:val="00F50224"/>
    <w:rsid w:val="00F50BC4"/>
    <w:rsid w:val="00F51EFB"/>
    <w:rsid w:val="00F52B2B"/>
    <w:rsid w:val="00F530FB"/>
    <w:rsid w:val="00F53D5D"/>
    <w:rsid w:val="00F5480B"/>
    <w:rsid w:val="00F55274"/>
    <w:rsid w:val="00F55E30"/>
    <w:rsid w:val="00F562D5"/>
    <w:rsid w:val="00F5652F"/>
    <w:rsid w:val="00F5740A"/>
    <w:rsid w:val="00F576E5"/>
    <w:rsid w:val="00F5772F"/>
    <w:rsid w:val="00F60786"/>
    <w:rsid w:val="00F628CD"/>
    <w:rsid w:val="00F63173"/>
    <w:rsid w:val="00F646BE"/>
    <w:rsid w:val="00F72782"/>
    <w:rsid w:val="00F74062"/>
    <w:rsid w:val="00F76305"/>
    <w:rsid w:val="00F76545"/>
    <w:rsid w:val="00F76CCE"/>
    <w:rsid w:val="00F81151"/>
    <w:rsid w:val="00F821C1"/>
    <w:rsid w:val="00F834D4"/>
    <w:rsid w:val="00F83C85"/>
    <w:rsid w:val="00F848CB"/>
    <w:rsid w:val="00F8631A"/>
    <w:rsid w:val="00F87618"/>
    <w:rsid w:val="00F91EC0"/>
    <w:rsid w:val="00F93775"/>
    <w:rsid w:val="00F93903"/>
    <w:rsid w:val="00F95199"/>
    <w:rsid w:val="00F95F82"/>
    <w:rsid w:val="00F969DA"/>
    <w:rsid w:val="00F96BC7"/>
    <w:rsid w:val="00F97541"/>
    <w:rsid w:val="00F976D9"/>
    <w:rsid w:val="00FA06FF"/>
    <w:rsid w:val="00FA288B"/>
    <w:rsid w:val="00FA2A6D"/>
    <w:rsid w:val="00FA3575"/>
    <w:rsid w:val="00FA362B"/>
    <w:rsid w:val="00FA3FD4"/>
    <w:rsid w:val="00FA5797"/>
    <w:rsid w:val="00FA5E0F"/>
    <w:rsid w:val="00FA68A5"/>
    <w:rsid w:val="00FA7093"/>
    <w:rsid w:val="00FA75AC"/>
    <w:rsid w:val="00FA7C7D"/>
    <w:rsid w:val="00FB022E"/>
    <w:rsid w:val="00FB03E9"/>
    <w:rsid w:val="00FB1EED"/>
    <w:rsid w:val="00FB231B"/>
    <w:rsid w:val="00FB2474"/>
    <w:rsid w:val="00FB39AB"/>
    <w:rsid w:val="00FB3C9B"/>
    <w:rsid w:val="00FB4579"/>
    <w:rsid w:val="00FB50C8"/>
    <w:rsid w:val="00FB6D17"/>
    <w:rsid w:val="00FC030B"/>
    <w:rsid w:val="00FC0948"/>
    <w:rsid w:val="00FC1F38"/>
    <w:rsid w:val="00FC20ED"/>
    <w:rsid w:val="00FC297B"/>
    <w:rsid w:val="00FC47B0"/>
    <w:rsid w:val="00FC502E"/>
    <w:rsid w:val="00FC5BFF"/>
    <w:rsid w:val="00FC6C64"/>
    <w:rsid w:val="00FC6D38"/>
    <w:rsid w:val="00FC6D6D"/>
    <w:rsid w:val="00FC7336"/>
    <w:rsid w:val="00FC7E6B"/>
    <w:rsid w:val="00FD04A7"/>
    <w:rsid w:val="00FD38EB"/>
    <w:rsid w:val="00FD473A"/>
    <w:rsid w:val="00FD5410"/>
    <w:rsid w:val="00FD63EF"/>
    <w:rsid w:val="00FE06FB"/>
    <w:rsid w:val="00FE1BE0"/>
    <w:rsid w:val="00FE370D"/>
    <w:rsid w:val="00FE3985"/>
    <w:rsid w:val="00FE3A11"/>
    <w:rsid w:val="00FE539A"/>
    <w:rsid w:val="00FE53F3"/>
    <w:rsid w:val="00FE5DC2"/>
    <w:rsid w:val="00FE6287"/>
    <w:rsid w:val="00FF0278"/>
    <w:rsid w:val="00FF0703"/>
    <w:rsid w:val="00FF0E4B"/>
    <w:rsid w:val="00FF18CF"/>
    <w:rsid w:val="00FF3907"/>
    <w:rsid w:val="00FF502B"/>
    <w:rsid w:val="00FF5825"/>
    <w:rsid w:val="00FF639F"/>
    <w:rsid w:val="0106DD41"/>
    <w:rsid w:val="011B7D74"/>
    <w:rsid w:val="0179B790"/>
    <w:rsid w:val="01B8AED9"/>
    <w:rsid w:val="01F10D70"/>
    <w:rsid w:val="021164C4"/>
    <w:rsid w:val="032ACFA3"/>
    <w:rsid w:val="03677991"/>
    <w:rsid w:val="03AB6830"/>
    <w:rsid w:val="03B75DFF"/>
    <w:rsid w:val="03E55C9F"/>
    <w:rsid w:val="042C9D45"/>
    <w:rsid w:val="0451EA16"/>
    <w:rsid w:val="04A4A986"/>
    <w:rsid w:val="04B69D93"/>
    <w:rsid w:val="04BDACC0"/>
    <w:rsid w:val="057C46DC"/>
    <w:rsid w:val="05AF784F"/>
    <w:rsid w:val="05D448C9"/>
    <w:rsid w:val="05D85DD0"/>
    <w:rsid w:val="05F4596A"/>
    <w:rsid w:val="062259ED"/>
    <w:rsid w:val="065616D1"/>
    <w:rsid w:val="0695E4BE"/>
    <w:rsid w:val="06CB258D"/>
    <w:rsid w:val="07239CB3"/>
    <w:rsid w:val="072C693F"/>
    <w:rsid w:val="0736C346"/>
    <w:rsid w:val="075F3FE3"/>
    <w:rsid w:val="07AB523E"/>
    <w:rsid w:val="07B5E192"/>
    <w:rsid w:val="07BE7CF7"/>
    <w:rsid w:val="083D7264"/>
    <w:rsid w:val="0848D070"/>
    <w:rsid w:val="0854653C"/>
    <w:rsid w:val="088F81D2"/>
    <w:rsid w:val="08911EB5"/>
    <w:rsid w:val="089C66E4"/>
    <w:rsid w:val="08CC942E"/>
    <w:rsid w:val="09110EC8"/>
    <w:rsid w:val="091B79BB"/>
    <w:rsid w:val="093915C9"/>
    <w:rsid w:val="094B74D8"/>
    <w:rsid w:val="097BF072"/>
    <w:rsid w:val="0981DDDC"/>
    <w:rsid w:val="0982557A"/>
    <w:rsid w:val="099E65B5"/>
    <w:rsid w:val="0A833248"/>
    <w:rsid w:val="0B225DE9"/>
    <w:rsid w:val="0B37C4BD"/>
    <w:rsid w:val="0B4831D5"/>
    <w:rsid w:val="0B6AD38B"/>
    <w:rsid w:val="0B75C683"/>
    <w:rsid w:val="0B8B5FA7"/>
    <w:rsid w:val="0B942BBF"/>
    <w:rsid w:val="0BAC7D23"/>
    <w:rsid w:val="0BC97E9A"/>
    <w:rsid w:val="0BD3AC30"/>
    <w:rsid w:val="0BE24961"/>
    <w:rsid w:val="0BE5B5FD"/>
    <w:rsid w:val="0C259D3F"/>
    <w:rsid w:val="0CB68611"/>
    <w:rsid w:val="0CEEE2D6"/>
    <w:rsid w:val="0CF82425"/>
    <w:rsid w:val="0D193351"/>
    <w:rsid w:val="0D715B8F"/>
    <w:rsid w:val="0D71DF6F"/>
    <w:rsid w:val="0D746F23"/>
    <w:rsid w:val="0D7EC257"/>
    <w:rsid w:val="0D8333A1"/>
    <w:rsid w:val="0DA8FF62"/>
    <w:rsid w:val="0DB66C15"/>
    <w:rsid w:val="0DFC6A15"/>
    <w:rsid w:val="0E330A7E"/>
    <w:rsid w:val="0E352E58"/>
    <w:rsid w:val="0E554121"/>
    <w:rsid w:val="0E5A3357"/>
    <w:rsid w:val="0E68C034"/>
    <w:rsid w:val="0EDFE7D3"/>
    <w:rsid w:val="0EE87127"/>
    <w:rsid w:val="0EEACD67"/>
    <w:rsid w:val="0F2C92E1"/>
    <w:rsid w:val="0F67C1FC"/>
    <w:rsid w:val="0F81465E"/>
    <w:rsid w:val="0F9E4492"/>
    <w:rsid w:val="0FA27B8A"/>
    <w:rsid w:val="0FAC64EB"/>
    <w:rsid w:val="0FD6C5CD"/>
    <w:rsid w:val="0FF8361A"/>
    <w:rsid w:val="0FFC8DC1"/>
    <w:rsid w:val="106F3600"/>
    <w:rsid w:val="106FC2C1"/>
    <w:rsid w:val="10A8BC4E"/>
    <w:rsid w:val="10CFD1D3"/>
    <w:rsid w:val="10D99C53"/>
    <w:rsid w:val="1104A095"/>
    <w:rsid w:val="11164FCC"/>
    <w:rsid w:val="112B10F5"/>
    <w:rsid w:val="115CC158"/>
    <w:rsid w:val="11BF83BE"/>
    <w:rsid w:val="120A6CE1"/>
    <w:rsid w:val="126AA1FC"/>
    <w:rsid w:val="12773CD4"/>
    <w:rsid w:val="127DEB9E"/>
    <w:rsid w:val="1291FE03"/>
    <w:rsid w:val="12927DF7"/>
    <w:rsid w:val="12B4DB16"/>
    <w:rsid w:val="130D85AF"/>
    <w:rsid w:val="135006C8"/>
    <w:rsid w:val="135E08AD"/>
    <w:rsid w:val="136FCED6"/>
    <w:rsid w:val="145CC7DA"/>
    <w:rsid w:val="146EAD0E"/>
    <w:rsid w:val="14C2A431"/>
    <w:rsid w:val="15050F2C"/>
    <w:rsid w:val="1523A691"/>
    <w:rsid w:val="15357B6F"/>
    <w:rsid w:val="157BB287"/>
    <w:rsid w:val="158D373C"/>
    <w:rsid w:val="15EB3507"/>
    <w:rsid w:val="15F182FF"/>
    <w:rsid w:val="15F80AF9"/>
    <w:rsid w:val="160E5B14"/>
    <w:rsid w:val="161CF522"/>
    <w:rsid w:val="161E06C9"/>
    <w:rsid w:val="16281E62"/>
    <w:rsid w:val="1683B889"/>
    <w:rsid w:val="16B595F4"/>
    <w:rsid w:val="16D72614"/>
    <w:rsid w:val="17155024"/>
    <w:rsid w:val="1719FE55"/>
    <w:rsid w:val="171AFAAB"/>
    <w:rsid w:val="175A57EA"/>
    <w:rsid w:val="17C2FE69"/>
    <w:rsid w:val="17C962A3"/>
    <w:rsid w:val="180CF172"/>
    <w:rsid w:val="18330CA1"/>
    <w:rsid w:val="18C154CB"/>
    <w:rsid w:val="18CBA116"/>
    <w:rsid w:val="18D07529"/>
    <w:rsid w:val="18FCFD2F"/>
    <w:rsid w:val="19175CB8"/>
    <w:rsid w:val="1934B902"/>
    <w:rsid w:val="193D5DE8"/>
    <w:rsid w:val="19424277"/>
    <w:rsid w:val="196E94CE"/>
    <w:rsid w:val="1981B95E"/>
    <w:rsid w:val="199A89FB"/>
    <w:rsid w:val="19C4543A"/>
    <w:rsid w:val="19D470D6"/>
    <w:rsid w:val="19F681E0"/>
    <w:rsid w:val="1A431C99"/>
    <w:rsid w:val="1A4C3DA2"/>
    <w:rsid w:val="1A8FC5A3"/>
    <w:rsid w:val="1AADFA34"/>
    <w:rsid w:val="1B5CA39C"/>
    <w:rsid w:val="1B9567C2"/>
    <w:rsid w:val="1BD679EA"/>
    <w:rsid w:val="1C47A25A"/>
    <w:rsid w:val="1C5B4331"/>
    <w:rsid w:val="1D0E6AED"/>
    <w:rsid w:val="1D0E816E"/>
    <w:rsid w:val="1D236DF0"/>
    <w:rsid w:val="1D3972E2"/>
    <w:rsid w:val="1D71E393"/>
    <w:rsid w:val="1D72EBC8"/>
    <w:rsid w:val="1E22C4D6"/>
    <w:rsid w:val="1E36D1D9"/>
    <w:rsid w:val="1E5F1277"/>
    <w:rsid w:val="1EC231DB"/>
    <w:rsid w:val="1EC41C3C"/>
    <w:rsid w:val="1EF42546"/>
    <w:rsid w:val="1F1A3130"/>
    <w:rsid w:val="1F248DFF"/>
    <w:rsid w:val="1F368DB7"/>
    <w:rsid w:val="1F669617"/>
    <w:rsid w:val="1FA1EE85"/>
    <w:rsid w:val="1FCDD1D2"/>
    <w:rsid w:val="201754D8"/>
    <w:rsid w:val="204C091B"/>
    <w:rsid w:val="20647130"/>
    <w:rsid w:val="2072E346"/>
    <w:rsid w:val="208679CB"/>
    <w:rsid w:val="2094D2C6"/>
    <w:rsid w:val="20C9BAE6"/>
    <w:rsid w:val="20C9BEA4"/>
    <w:rsid w:val="20DF2EB8"/>
    <w:rsid w:val="210E4D9E"/>
    <w:rsid w:val="2121798F"/>
    <w:rsid w:val="216FCBEA"/>
    <w:rsid w:val="219905BA"/>
    <w:rsid w:val="2199CE31"/>
    <w:rsid w:val="21B67DAD"/>
    <w:rsid w:val="21C173E7"/>
    <w:rsid w:val="21CD2F69"/>
    <w:rsid w:val="21E20DC4"/>
    <w:rsid w:val="21FA1821"/>
    <w:rsid w:val="2205A4AC"/>
    <w:rsid w:val="223AD93A"/>
    <w:rsid w:val="22994D3C"/>
    <w:rsid w:val="22DE5394"/>
    <w:rsid w:val="23590692"/>
    <w:rsid w:val="23729922"/>
    <w:rsid w:val="23BB93CE"/>
    <w:rsid w:val="23BCCEE8"/>
    <w:rsid w:val="23C61D62"/>
    <w:rsid w:val="2419F233"/>
    <w:rsid w:val="2434BF1E"/>
    <w:rsid w:val="2445B23C"/>
    <w:rsid w:val="2469D13B"/>
    <w:rsid w:val="246C1C05"/>
    <w:rsid w:val="24B13275"/>
    <w:rsid w:val="24FEE46E"/>
    <w:rsid w:val="2533D74B"/>
    <w:rsid w:val="254EB031"/>
    <w:rsid w:val="2551C4EB"/>
    <w:rsid w:val="258FFFAC"/>
    <w:rsid w:val="25AE635F"/>
    <w:rsid w:val="25CA472C"/>
    <w:rsid w:val="25CBA1A4"/>
    <w:rsid w:val="25DA9805"/>
    <w:rsid w:val="25E9D612"/>
    <w:rsid w:val="25F029A9"/>
    <w:rsid w:val="2627280D"/>
    <w:rsid w:val="26B43529"/>
    <w:rsid w:val="26C77A7C"/>
    <w:rsid w:val="26DB500A"/>
    <w:rsid w:val="26DDC54D"/>
    <w:rsid w:val="26E528CA"/>
    <w:rsid w:val="27299ACD"/>
    <w:rsid w:val="274543DB"/>
    <w:rsid w:val="275223ED"/>
    <w:rsid w:val="27579668"/>
    <w:rsid w:val="276E5456"/>
    <w:rsid w:val="277A2B80"/>
    <w:rsid w:val="27BD8EBB"/>
    <w:rsid w:val="27E618C7"/>
    <w:rsid w:val="28904D26"/>
    <w:rsid w:val="28A18C0C"/>
    <w:rsid w:val="28A34954"/>
    <w:rsid w:val="28BC87D5"/>
    <w:rsid w:val="28C1DCEE"/>
    <w:rsid w:val="292E0EEE"/>
    <w:rsid w:val="2973B284"/>
    <w:rsid w:val="29A1563B"/>
    <w:rsid w:val="2A1BDC03"/>
    <w:rsid w:val="2A1C57A8"/>
    <w:rsid w:val="2A34DB1C"/>
    <w:rsid w:val="2A9EF556"/>
    <w:rsid w:val="2AD58951"/>
    <w:rsid w:val="2AD5DAEB"/>
    <w:rsid w:val="2B74D134"/>
    <w:rsid w:val="2B8FD961"/>
    <w:rsid w:val="2BE24F44"/>
    <w:rsid w:val="2C18C136"/>
    <w:rsid w:val="2C5221BA"/>
    <w:rsid w:val="2C8BF4E2"/>
    <w:rsid w:val="2C9B8A9D"/>
    <w:rsid w:val="2CB6603A"/>
    <w:rsid w:val="2D02BCE5"/>
    <w:rsid w:val="2D11F7B7"/>
    <w:rsid w:val="2D8BF737"/>
    <w:rsid w:val="2D904C9B"/>
    <w:rsid w:val="2D95CC08"/>
    <w:rsid w:val="2E19DA0D"/>
    <w:rsid w:val="2E571E82"/>
    <w:rsid w:val="2E674113"/>
    <w:rsid w:val="2E6B2C8E"/>
    <w:rsid w:val="2EA7F77D"/>
    <w:rsid w:val="2EB105B3"/>
    <w:rsid w:val="2F1B4ABF"/>
    <w:rsid w:val="2F62BB0D"/>
    <w:rsid w:val="2F72EB36"/>
    <w:rsid w:val="2FE3E3E2"/>
    <w:rsid w:val="2FF7C070"/>
    <w:rsid w:val="302495D8"/>
    <w:rsid w:val="30274802"/>
    <w:rsid w:val="302BED98"/>
    <w:rsid w:val="3037ED53"/>
    <w:rsid w:val="3064D1A4"/>
    <w:rsid w:val="309F260C"/>
    <w:rsid w:val="30B0A8D3"/>
    <w:rsid w:val="30BC0253"/>
    <w:rsid w:val="30F3E9DB"/>
    <w:rsid w:val="3151B6E6"/>
    <w:rsid w:val="3186E05A"/>
    <w:rsid w:val="31E7922F"/>
    <w:rsid w:val="3203D374"/>
    <w:rsid w:val="325A1C1B"/>
    <w:rsid w:val="3283F66A"/>
    <w:rsid w:val="3291049F"/>
    <w:rsid w:val="32BE0850"/>
    <w:rsid w:val="32FF02AA"/>
    <w:rsid w:val="33036741"/>
    <w:rsid w:val="338EB065"/>
    <w:rsid w:val="33B8C0EB"/>
    <w:rsid w:val="34040FCE"/>
    <w:rsid w:val="3427F141"/>
    <w:rsid w:val="3488885B"/>
    <w:rsid w:val="3496E373"/>
    <w:rsid w:val="34AC067E"/>
    <w:rsid w:val="34C525B7"/>
    <w:rsid w:val="34D2DC8F"/>
    <w:rsid w:val="34D52D2B"/>
    <w:rsid w:val="34ECF50A"/>
    <w:rsid w:val="34EE5BF8"/>
    <w:rsid w:val="358C234A"/>
    <w:rsid w:val="35CA2213"/>
    <w:rsid w:val="35F8CC9A"/>
    <w:rsid w:val="3647F310"/>
    <w:rsid w:val="36580C03"/>
    <w:rsid w:val="367B53B9"/>
    <w:rsid w:val="36949D77"/>
    <w:rsid w:val="36D21A6E"/>
    <w:rsid w:val="3703F034"/>
    <w:rsid w:val="372C4348"/>
    <w:rsid w:val="37412CA0"/>
    <w:rsid w:val="3746FEF4"/>
    <w:rsid w:val="37475F71"/>
    <w:rsid w:val="37567C8E"/>
    <w:rsid w:val="3768B8CD"/>
    <w:rsid w:val="3790E004"/>
    <w:rsid w:val="37B9A358"/>
    <w:rsid w:val="37C8BB83"/>
    <w:rsid w:val="37FBD1D0"/>
    <w:rsid w:val="383CAA22"/>
    <w:rsid w:val="38496AC1"/>
    <w:rsid w:val="38993A01"/>
    <w:rsid w:val="38F4DDF0"/>
    <w:rsid w:val="3921EAC1"/>
    <w:rsid w:val="397592F5"/>
    <w:rsid w:val="39BA2D5B"/>
    <w:rsid w:val="39DDC6B0"/>
    <w:rsid w:val="3A330070"/>
    <w:rsid w:val="3A779767"/>
    <w:rsid w:val="3A8B9F32"/>
    <w:rsid w:val="3A91A0ED"/>
    <w:rsid w:val="3AB0D060"/>
    <w:rsid w:val="3AC3A780"/>
    <w:rsid w:val="3AFA0DC2"/>
    <w:rsid w:val="3B08A906"/>
    <w:rsid w:val="3B3AC2C6"/>
    <w:rsid w:val="3B3F6F18"/>
    <w:rsid w:val="3B404706"/>
    <w:rsid w:val="3B46C9BE"/>
    <w:rsid w:val="3B60137F"/>
    <w:rsid w:val="3BA6E238"/>
    <w:rsid w:val="3CDD91F6"/>
    <w:rsid w:val="3D176A17"/>
    <w:rsid w:val="3D43B700"/>
    <w:rsid w:val="3D7B8CB8"/>
    <w:rsid w:val="3D993F24"/>
    <w:rsid w:val="3DB80F6F"/>
    <w:rsid w:val="3DBADF98"/>
    <w:rsid w:val="3DBDED43"/>
    <w:rsid w:val="3DBFE57B"/>
    <w:rsid w:val="3DD6DF9A"/>
    <w:rsid w:val="3DE125D2"/>
    <w:rsid w:val="3E1D9B9F"/>
    <w:rsid w:val="3E2699C9"/>
    <w:rsid w:val="3E3AF9C9"/>
    <w:rsid w:val="3E592A2F"/>
    <w:rsid w:val="3E61553A"/>
    <w:rsid w:val="3E7AFB6B"/>
    <w:rsid w:val="3EBC1DD2"/>
    <w:rsid w:val="3ECBA034"/>
    <w:rsid w:val="3FE21EE9"/>
    <w:rsid w:val="40108B32"/>
    <w:rsid w:val="402C280A"/>
    <w:rsid w:val="4040C2BC"/>
    <w:rsid w:val="4044798C"/>
    <w:rsid w:val="40609949"/>
    <w:rsid w:val="40674AEB"/>
    <w:rsid w:val="409AAE2E"/>
    <w:rsid w:val="40CD1ED5"/>
    <w:rsid w:val="40D858B0"/>
    <w:rsid w:val="40FDC0E8"/>
    <w:rsid w:val="41253BB4"/>
    <w:rsid w:val="418881FE"/>
    <w:rsid w:val="419C7F70"/>
    <w:rsid w:val="419E144F"/>
    <w:rsid w:val="41B7061E"/>
    <w:rsid w:val="41D38C28"/>
    <w:rsid w:val="41F8BABF"/>
    <w:rsid w:val="42070070"/>
    <w:rsid w:val="4257814E"/>
    <w:rsid w:val="42BCC0E5"/>
    <w:rsid w:val="4368FB0F"/>
    <w:rsid w:val="437D14CA"/>
    <w:rsid w:val="439BB31E"/>
    <w:rsid w:val="43D2E169"/>
    <w:rsid w:val="441A8151"/>
    <w:rsid w:val="444D07EF"/>
    <w:rsid w:val="446E6F38"/>
    <w:rsid w:val="44870CFE"/>
    <w:rsid w:val="448AA9F8"/>
    <w:rsid w:val="449FF108"/>
    <w:rsid w:val="450C65C9"/>
    <w:rsid w:val="455410E9"/>
    <w:rsid w:val="456EAE54"/>
    <w:rsid w:val="45971A7E"/>
    <w:rsid w:val="45C56C59"/>
    <w:rsid w:val="45CABAAE"/>
    <w:rsid w:val="45CF813B"/>
    <w:rsid w:val="45F23F74"/>
    <w:rsid w:val="46873812"/>
    <w:rsid w:val="46E62923"/>
    <w:rsid w:val="471AABD9"/>
    <w:rsid w:val="4728F9F3"/>
    <w:rsid w:val="475BA8AD"/>
    <w:rsid w:val="477E506B"/>
    <w:rsid w:val="478ACC09"/>
    <w:rsid w:val="478C7D76"/>
    <w:rsid w:val="47C57E76"/>
    <w:rsid w:val="47C88290"/>
    <w:rsid w:val="47FC61ED"/>
    <w:rsid w:val="480FC728"/>
    <w:rsid w:val="4830FABA"/>
    <w:rsid w:val="48466909"/>
    <w:rsid w:val="484F4952"/>
    <w:rsid w:val="48B13752"/>
    <w:rsid w:val="48EFBEE8"/>
    <w:rsid w:val="48FB2D03"/>
    <w:rsid w:val="495CCBD9"/>
    <w:rsid w:val="496EFFB0"/>
    <w:rsid w:val="49847AA5"/>
    <w:rsid w:val="499D37C1"/>
    <w:rsid w:val="49AE8305"/>
    <w:rsid w:val="49DD84CE"/>
    <w:rsid w:val="49EE3C74"/>
    <w:rsid w:val="49F25684"/>
    <w:rsid w:val="4A1B94B8"/>
    <w:rsid w:val="4A5F7EBC"/>
    <w:rsid w:val="4ABEB612"/>
    <w:rsid w:val="4ACF1793"/>
    <w:rsid w:val="4B075457"/>
    <w:rsid w:val="4B0DBC9B"/>
    <w:rsid w:val="4B7DC173"/>
    <w:rsid w:val="4C0408C4"/>
    <w:rsid w:val="4C1679C1"/>
    <w:rsid w:val="4C3F0938"/>
    <w:rsid w:val="4C588FDB"/>
    <w:rsid w:val="4C86B004"/>
    <w:rsid w:val="4CC54EDE"/>
    <w:rsid w:val="4D460047"/>
    <w:rsid w:val="4D5106E9"/>
    <w:rsid w:val="4D534A19"/>
    <w:rsid w:val="4DF1664F"/>
    <w:rsid w:val="4E1308E4"/>
    <w:rsid w:val="4E3084F9"/>
    <w:rsid w:val="4E7F318A"/>
    <w:rsid w:val="4EA4DD8D"/>
    <w:rsid w:val="4EB1609D"/>
    <w:rsid w:val="4EB93874"/>
    <w:rsid w:val="4EBBB0C5"/>
    <w:rsid w:val="4EC5D6E3"/>
    <w:rsid w:val="4EF7EAF7"/>
    <w:rsid w:val="4EFB5CFA"/>
    <w:rsid w:val="4EFF43FD"/>
    <w:rsid w:val="4FA37996"/>
    <w:rsid w:val="4FC411F6"/>
    <w:rsid w:val="4FD44FCB"/>
    <w:rsid w:val="5027E118"/>
    <w:rsid w:val="50281DA1"/>
    <w:rsid w:val="503ADF59"/>
    <w:rsid w:val="5057C74B"/>
    <w:rsid w:val="50626CA4"/>
    <w:rsid w:val="50BBB1D5"/>
    <w:rsid w:val="50DEBA03"/>
    <w:rsid w:val="516B6B13"/>
    <w:rsid w:val="5197B897"/>
    <w:rsid w:val="51A30A71"/>
    <w:rsid w:val="51F1D060"/>
    <w:rsid w:val="52BFE05A"/>
    <w:rsid w:val="52C3D31D"/>
    <w:rsid w:val="52ED91A4"/>
    <w:rsid w:val="5305F79F"/>
    <w:rsid w:val="53091A4A"/>
    <w:rsid w:val="536D70F0"/>
    <w:rsid w:val="537734A7"/>
    <w:rsid w:val="53CD011E"/>
    <w:rsid w:val="53EF92DA"/>
    <w:rsid w:val="5406F72C"/>
    <w:rsid w:val="541A041C"/>
    <w:rsid w:val="54213D0F"/>
    <w:rsid w:val="54334B57"/>
    <w:rsid w:val="543A1664"/>
    <w:rsid w:val="5440B30D"/>
    <w:rsid w:val="54488E19"/>
    <w:rsid w:val="54D1D6B7"/>
    <w:rsid w:val="54F38209"/>
    <w:rsid w:val="550BD427"/>
    <w:rsid w:val="550F8631"/>
    <w:rsid w:val="5564DA43"/>
    <w:rsid w:val="55807F29"/>
    <w:rsid w:val="5590852B"/>
    <w:rsid w:val="55995C7C"/>
    <w:rsid w:val="55B4A6A6"/>
    <w:rsid w:val="55C8F654"/>
    <w:rsid w:val="55D5AADC"/>
    <w:rsid w:val="55F81011"/>
    <w:rsid w:val="55FD6ADD"/>
    <w:rsid w:val="56AF809B"/>
    <w:rsid w:val="56B04B23"/>
    <w:rsid w:val="571D3534"/>
    <w:rsid w:val="572FBD63"/>
    <w:rsid w:val="5770B576"/>
    <w:rsid w:val="5778E061"/>
    <w:rsid w:val="578CC704"/>
    <w:rsid w:val="5796EA98"/>
    <w:rsid w:val="579C7D52"/>
    <w:rsid w:val="57D4898B"/>
    <w:rsid w:val="57FF2A91"/>
    <w:rsid w:val="5881CB16"/>
    <w:rsid w:val="59D5AB5D"/>
    <w:rsid w:val="59DEEE36"/>
    <w:rsid w:val="5A1A2CAB"/>
    <w:rsid w:val="5A24F87E"/>
    <w:rsid w:val="5A85F697"/>
    <w:rsid w:val="5AC31621"/>
    <w:rsid w:val="5AC47951"/>
    <w:rsid w:val="5AF286A9"/>
    <w:rsid w:val="5B1D12CA"/>
    <w:rsid w:val="5B21A355"/>
    <w:rsid w:val="5B302584"/>
    <w:rsid w:val="5B8F0EA4"/>
    <w:rsid w:val="5B9453F1"/>
    <w:rsid w:val="5BA51D9E"/>
    <w:rsid w:val="5BC60E8B"/>
    <w:rsid w:val="5BCB3DCC"/>
    <w:rsid w:val="5BE240BB"/>
    <w:rsid w:val="5C456D64"/>
    <w:rsid w:val="5C4807CE"/>
    <w:rsid w:val="5C5937FF"/>
    <w:rsid w:val="5CC04AA6"/>
    <w:rsid w:val="5CEB998D"/>
    <w:rsid w:val="5D534B41"/>
    <w:rsid w:val="5D5E7005"/>
    <w:rsid w:val="5D60DA9E"/>
    <w:rsid w:val="5D9E82C0"/>
    <w:rsid w:val="5DACE062"/>
    <w:rsid w:val="5E047E5F"/>
    <w:rsid w:val="5E500194"/>
    <w:rsid w:val="5EDD4E1C"/>
    <w:rsid w:val="5EDFA27A"/>
    <w:rsid w:val="5EEF8E22"/>
    <w:rsid w:val="5F3189C0"/>
    <w:rsid w:val="5F3BA04E"/>
    <w:rsid w:val="5F4326E2"/>
    <w:rsid w:val="5F5EA052"/>
    <w:rsid w:val="5F692804"/>
    <w:rsid w:val="5F7A54BA"/>
    <w:rsid w:val="5FB0FF44"/>
    <w:rsid w:val="601D803E"/>
    <w:rsid w:val="6047DC22"/>
    <w:rsid w:val="6060498C"/>
    <w:rsid w:val="60AFE0AA"/>
    <w:rsid w:val="60C309C4"/>
    <w:rsid w:val="60E00CDC"/>
    <w:rsid w:val="60E3E2DE"/>
    <w:rsid w:val="60E9B59E"/>
    <w:rsid w:val="611E664F"/>
    <w:rsid w:val="616932F8"/>
    <w:rsid w:val="6173AEAD"/>
    <w:rsid w:val="6181EDC8"/>
    <w:rsid w:val="618499F2"/>
    <w:rsid w:val="61AF7BB5"/>
    <w:rsid w:val="61C24F3F"/>
    <w:rsid w:val="61CB5ECD"/>
    <w:rsid w:val="621132F1"/>
    <w:rsid w:val="6281E6EF"/>
    <w:rsid w:val="62DDD660"/>
    <w:rsid w:val="633FF9AD"/>
    <w:rsid w:val="63B674A2"/>
    <w:rsid w:val="63C23FE3"/>
    <w:rsid w:val="63E0492D"/>
    <w:rsid w:val="640AA6F1"/>
    <w:rsid w:val="641959AC"/>
    <w:rsid w:val="644AC42A"/>
    <w:rsid w:val="64914A14"/>
    <w:rsid w:val="649CEDDE"/>
    <w:rsid w:val="64B2AA7D"/>
    <w:rsid w:val="64C00FCB"/>
    <w:rsid w:val="64E5A906"/>
    <w:rsid w:val="64F0AF39"/>
    <w:rsid w:val="65381792"/>
    <w:rsid w:val="6560CAF8"/>
    <w:rsid w:val="65C222B9"/>
    <w:rsid w:val="65FC2340"/>
    <w:rsid w:val="66400233"/>
    <w:rsid w:val="668A091C"/>
    <w:rsid w:val="66A0C9AA"/>
    <w:rsid w:val="6739825D"/>
    <w:rsid w:val="67705B01"/>
    <w:rsid w:val="6772C45C"/>
    <w:rsid w:val="67925E57"/>
    <w:rsid w:val="67FEB2E4"/>
    <w:rsid w:val="6802F0FF"/>
    <w:rsid w:val="6814608D"/>
    <w:rsid w:val="68307AC5"/>
    <w:rsid w:val="68649A38"/>
    <w:rsid w:val="687907C0"/>
    <w:rsid w:val="68978BF5"/>
    <w:rsid w:val="68D5325D"/>
    <w:rsid w:val="6903B12C"/>
    <w:rsid w:val="6925119D"/>
    <w:rsid w:val="692B60ED"/>
    <w:rsid w:val="694AEAB8"/>
    <w:rsid w:val="6965BF0C"/>
    <w:rsid w:val="69ABE7D4"/>
    <w:rsid w:val="69C9E1E3"/>
    <w:rsid w:val="69E3693E"/>
    <w:rsid w:val="6A0B6EF2"/>
    <w:rsid w:val="6A5494AC"/>
    <w:rsid w:val="6A69BC97"/>
    <w:rsid w:val="6A8B8C78"/>
    <w:rsid w:val="6AC5AF28"/>
    <w:rsid w:val="6B0602F2"/>
    <w:rsid w:val="6B453CB6"/>
    <w:rsid w:val="6B96BE2D"/>
    <w:rsid w:val="6BB9B22A"/>
    <w:rsid w:val="6BBDD5B5"/>
    <w:rsid w:val="6BFA4900"/>
    <w:rsid w:val="6BFE5082"/>
    <w:rsid w:val="6C102249"/>
    <w:rsid w:val="6C65945E"/>
    <w:rsid w:val="6C974442"/>
    <w:rsid w:val="6CC84ED2"/>
    <w:rsid w:val="6CE29DA2"/>
    <w:rsid w:val="6CE60C70"/>
    <w:rsid w:val="6CFA2800"/>
    <w:rsid w:val="6D18ECA3"/>
    <w:rsid w:val="6D282851"/>
    <w:rsid w:val="6D2E11F9"/>
    <w:rsid w:val="6D75C24C"/>
    <w:rsid w:val="6D91F5EC"/>
    <w:rsid w:val="6DAA8CE3"/>
    <w:rsid w:val="6DC41CE2"/>
    <w:rsid w:val="6DC44009"/>
    <w:rsid w:val="6DD9BD07"/>
    <w:rsid w:val="6E453E39"/>
    <w:rsid w:val="6E59745B"/>
    <w:rsid w:val="6EF1FA86"/>
    <w:rsid w:val="6F0E6E3A"/>
    <w:rsid w:val="6F6F2151"/>
    <w:rsid w:val="7015DA87"/>
    <w:rsid w:val="703A1804"/>
    <w:rsid w:val="704789BD"/>
    <w:rsid w:val="7047B233"/>
    <w:rsid w:val="705DE973"/>
    <w:rsid w:val="70F1855F"/>
    <w:rsid w:val="71378A9A"/>
    <w:rsid w:val="71445739"/>
    <w:rsid w:val="71E1343E"/>
    <w:rsid w:val="71E5838A"/>
    <w:rsid w:val="71FBDE14"/>
    <w:rsid w:val="71FFF58A"/>
    <w:rsid w:val="72C6518A"/>
    <w:rsid w:val="72D35BE6"/>
    <w:rsid w:val="72E85F75"/>
    <w:rsid w:val="73063E3E"/>
    <w:rsid w:val="731ACFCD"/>
    <w:rsid w:val="7323D903"/>
    <w:rsid w:val="733AEFA9"/>
    <w:rsid w:val="73B361E9"/>
    <w:rsid w:val="73EAB156"/>
    <w:rsid w:val="74273D75"/>
    <w:rsid w:val="7438C412"/>
    <w:rsid w:val="743B067F"/>
    <w:rsid w:val="7447426C"/>
    <w:rsid w:val="744A1B03"/>
    <w:rsid w:val="746064CD"/>
    <w:rsid w:val="747A8617"/>
    <w:rsid w:val="747DE732"/>
    <w:rsid w:val="74903E7D"/>
    <w:rsid w:val="74C9D016"/>
    <w:rsid w:val="75023B8F"/>
    <w:rsid w:val="750FAEE2"/>
    <w:rsid w:val="7539D054"/>
    <w:rsid w:val="754C5494"/>
    <w:rsid w:val="75AED398"/>
    <w:rsid w:val="75B75EBE"/>
    <w:rsid w:val="75DD7ECE"/>
    <w:rsid w:val="760BFDB3"/>
    <w:rsid w:val="765DFF92"/>
    <w:rsid w:val="76861DF2"/>
    <w:rsid w:val="769E3278"/>
    <w:rsid w:val="76A95698"/>
    <w:rsid w:val="76C29C7D"/>
    <w:rsid w:val="76C5996A"/>
    <w:rsid w:val="770873E3"/>
    <w:rsid w:val="7717B3A3"/>
    <w:rsid w:val="77611C5E"/>
    <w:rsid w:val="7775695B"/>
    <w:rsid w:val="779622DB"/>
    <w:rsid w:val="77975636"/>
    <w:rsid w:val="77D34DBE"/>
    <w:rsid w:val="78326075"/>
    <w:rsid w:val="78CD068C"/>
    <w:rsid w:val="790EE0EB"/>
    <w:rsid w:val="792139CA"/>
    <w:rsid w:val="79431FB5"/>
    <w:rsid w:val="7959FBE8"/>
    <w:rsid w:val="7982AFEC"/>
    <w:rsid w:val="79B6C847"/>
    <w:rsid w:val="79D6EB75"/>
    <w:rsid w:val="79E6F316"/>
    <w:rsid w:val="7A2461FE"/>
    <w:rsid w:val="7A353E3D"/>
    <w:rsid w:val="7A804FD1"/>
    <w:rsid w:val="7A85D520"/>
    <w:rsid w:val="7A8960FF"/>
    <w:rsid w:val="7AB7829F"/>
    <w:rsid w:val="7AC95C9B"/>
    <w:rsid w:val="7AF90825"/>
    <w:rsid w:val="7B12A39E"/>
    <w:rsid w:val="7BEB1F40"/>
    <w:rsid w:val="7BEF647D"/>
    <w:rsid w:val="7C0E5737"/>
    <w:rsid w:val="7C1B0B96"/>
    <w:rsid w:val="7C263701"/>
    <w:rsid w:val="7C676E38"/>
    <w:rsid w:val="7C6962E9"/>
    <w:rsid w:val="7C9175FB"/>
    <w:rsid w:val="7CD0177E"/>
    <w:rsid w:val="7CE2E3D5"/>
    <w:rsid w:val="7D2EEE13"/>
    <w:rsid w:val="7D47B45D"/>
    <w:rsid w:val="7D6C30CF"/>
    <w:rsid w:val="7D8EAACF"/>
    <w:rsid w:val="7D9F40E6"/>
    <w:rsid w:val="7DA1F6EC"/>
    <w:rsid w:val="7DD3E4A0"/>
    <w:rsid w:val="7E126BEA"/>
    <w:rsid w:val="7E56252F"/>
    <w:rsid w:val="7E663A8A"/>
    <w:rsid w:val="7E6F2E0B"/>
    <w:rsid w:val="7EA5CC8E"/>
    <w:rsid w:val="7EAF887A"/>
    <w:rsid w:val="7EBD412D"/>
    <w:rsid w:val="7EEF9886"/>
    <w:rsid w:val="7F01337F"/>
    <w:rsid w:val="7F76CA94"/>
    <w:rsid w:val="7FEB9684"/>
    <w:rsid w:val="7FEC8840"/>
    <w:rsid w:val="7FFC60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5046572D"/>
  <w15:chartTrackingRefBased/>
  <w15:docId w15:val="{903B7F54-BE21-4E06-84B4-445BF19A4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217B"/>
  </w:style>
  <w:style w:type="paragraph" w:styleId="Heading1">
    <w:name w:val="heading 1"/>
    <w:basedOn w:val="Normal"/>
    <w:next w:val="Normal"/>
    <w:uiPriority w:val="9"/>
    <w:qFormat/>
    <w:rsid w:val="34D52D2B"/>
    <w:pPr>
      <w:keepNext/>
      <w:keepLines/>
      <w:spacing w:before="360" w:after="80"/>
      <w:outlineLvl w:val="0"/>
    </w:pPr>
    <w:rPr>
      <w:rFonts w:asciiTheme="majorHAnsi" w:eastAsiaTheme="minorEastAsia" w:hAnsiTheme="majorHAnsi" w:cstheme="majorEastAsia"/>
      <w:color w:val="2F5496" w:themeColor="accent1" w:themeShade="BF"/>
      <w:sz w:val="40"/>
      <w:szCs w:val="40"/>
    </w:rPr>
  </w:style>
  <w:style w:type="paragraph" w:styleId="Heading2">
    <w:name w:val="heading 2"/>
    <w:basedOn w:val="Normal"/>
    <w:next w:val="Normal"/>
    <w:uiPriority w:val="9"/>
    <w:unhideWhenUsed/>
    <w:qFormat/>
    <w:rsid w:val="34D52D2B"/>
    <w:pPr>
      <w:keepNext/>
      <w:keepLines/>
      <w:spacing w:before="160" w:after="80"/>
      <w:outlineLvl w:val="1"/>
    </w:pPr>
    <w:rPr>
      <w:rFonts w:asciiTheme="majorHAnsi" w:eastAsiaTheme="minorEastAsia" w:hAnsiTheme="majorHAnsi" w:cstheme="majorEastAsia"/>
      <w:color w:val="2F5496" w:themeColor="accent1" w:themeShade="BF"/>
      <w:sz w:val="32"/>
      <w:szCs w:val="32"/>
    </w:rPr>
  </w:style>
  <w:style w:type="paragraph" w:styleId="Heading3">
    <w:name w:val="heading 3"/>
    <w:basedOn w:val="Normal"/>
    <w:next w:val="Normal"/>
    <w:uiPriority w:val="9"/>
    <w:unhideWhenUsed/>
    <w:qFormat/>
    <w:rsid w:val="04BDACC0"/>
    <w:pPr>
      <w:keepNext/>
      <w:keepLines/>
      <w:spacing w:before="160" w:after="80"/>
      <w:outlineLvl w:val="2"/>
    </w:pPr>
    <w:rPr>
      <w:rFonts w:eastAsiaTheme="minorEastAsia" w:cstheme="majorEastAsia"/>
      <w:color w:val="2F5496" w:themeColor="accent1" w:themeShade="BF"/>
      <w:sz w:val="28"/>
      <w:szCs w:val="28"/>
    </w:rPr>
  </w:style>
  <w:style w:type="paragraph" w:styleId="Heading4">
    <w:name w:val="heading 4"/>
    <w:basedOn w:val="Normal"/>
    <w:next w:val="Normal"/>
    <w:uiPriority w:val="9"/>
    <w:unhideWhenUsed/>
    <w:qFormat/>
    <w:rsid w:val="04BDACC0"/>
    <w:pPr>
      <w:keepNext/>
      <w:keepLines/>
      <w:spacing w:before="80" w:after="40"/>
      <w:outlineLvl w:val="3"/>
    </w:pPr>
    <w:rPr>
      <w:rFonts w:eastAsiaTheme="minorEastAsia" w:cstheme="majorEastAsia"/>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845F4"/>
    <w:pPr>
      <w:tabs>
        <w:tab w:val="center" w:pos="4680"/>
        <w:tab w:val="right" w:pos="9360"/>
      </w:tabs>
      <w:spacing w:after="0"/>
    </w:pPr>
  </w:style>
  <w:style w:type="character" w:customStyle="1" w:styleId="HeaderChar">
    <w:name w:val="Header Char"/>
    <w:basedOn w:val="DefaultParagraphFont"/>
    <w:link w:val="Header"/>
    <w:uiPriority w:val="99"/>
    <w:rsid w:val="005845F4"/>
  </w:style>
  <w:style w:type="paragraph" w:styleId="Footer">
    <w:name w:val="footer"/>
    <w:basedOn w:val="Normal"/>
    <w:link w:val="FooterChar"/>
    <w:uiPriority w:val="99"/>
    <w:unhideWhenUsed/>
    <w:rsid w:val="005845F4"/>
    <w:pPr>
      <w:tabs>
        <w:tab w:val="center" w:pos="4680"/>
        <w:tab w:val="right" w:pos="9360"/>
      </w:tabs>
      <w:spacing w:after="0"/>
    </w:pPr>
  </w:style>
  <w:style w:type="character" w:customStyle="1" w:styleId="FooterChar">
    <w:name w:val="Footer Char"/>
    <w:basedOn w:val="DefaultParagraphFont"/>
    <w:link w:val="Footer"/>
    <w:uiPriority w:val="99"/>
    <w:rsid w:val="005845F4"/>
  </w:style>
  <w:style w:type="table" w:styleId="TableGrid">
    <w:name w:val="Table Grid"/>
    <w:basedOn w:val="TableNormal"/>
    <w:uiPriority w:val="39"/>
    <w:rsid w:val="005845F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E06A7"/>
    <w:pPr>
      <w:ind w:left="720"/>
      <w:contextualSpacing/>
    </w:pPr>
  </w:style>
  <w:style w:type="character" w:styleId="Hyperlink">
    <w:name w:val="Hyperlink"/>
    <w:basedOn w:val="DefaultParagraphFont"/>
    <w:uiPriority w:val="99"/>
    <w:unhideWhenUsed/>
    <w:rsid w:val="00B424CC"/>
    <w:rPr>
      <w:color w:val="0563C1" w:themeColor="hyperlink"/>
      <w:u w:val="single"/>
    </w:rPr>
  </w:style>
  <w:style w:type="character" w:styleId="UnresolvedMention">
    <w:name w:val="Unresolved Mention"/>
    <w:basedOn w:val="DefaultParagraphFont"/>
    <w:uiPriority w:val="99"/>
    <w:semiHidden/>
    <w:unhideWhenUsed/>
    <w:rsid w:val="00B424CC"/>
    <w:rPr>
      <w:color w:val="605E5C"/>
      <w:shd w:val="clear" w:color="auto" w:fill="E1DFDD"/>
    </w:rPr>
  </w:style>
  <w:style w:type="character" w:styleId="CommentReference">
    <w:name w:val="annotation reference"/>
    <w:basedOn w:val="DefaultParagraphFont"/>
    <w:uiPriority w:val="99"/>
    <w:semiHidden/>
    <w:unhideWhenUsed/>
    <w:rsid w:val="00101E4E"/>
    <w:rPr>
      <w:sz w:val="16"/>
      <w:szCs w:val="16"/>
    </w:rPr>
  </w:style>
  <w:style w:type="paragraph" w:styleId="CommentText">
    <w:name w:val="annotation text"/>
    <w:basedOn w:val="Normal"/>
    <w:link w:val="CommentTextChar"/>
    <w:uiPriority w:val="99"/>
    <w:semiHidden/>
    <w:unhideWhenUsed/>
    <w:rsid w:val="00101E4E"/>
    <w:rPr>
      <w:sz w:val="20"/>
      <w:szCs w:val="20"/>
    </w:rPr>
  </w:style>
  <w:style w:type="character" w:customStyle="1" w:styleId="CommentTextChar">
    <w:name w:val="Comment Text Char"/>
    <w:basedOn w:val="DefaultParagraphFont"/>
    <w:link w:val="CommentText"/>
    <w:uiPriority w:val="99"/>
    <w:semiHidden/>
    <w:rsid w:val="00101E4E"/>
    <w:rPr>
      <w:sz w:val="20"/>
      <w:szCs w:val="20"/>
    </w:rPr>
  </w:style>
  <w:style w:type="paragraph" w:styleId="CommentSubject">
    <w:name w:val="annotation subject"/>
    <w:basedOn w:val="CommentText"/>
    <w:next w:val="CommentText"/>
    <w:link w:val="CommentSubjectChar"/>
    <w:uiPriority w:val="99"/>
    <w:semiHidden/>
    <w:unhideWhenUsed/>
    <w:rsid w:val="00101E4E"/>
    <w:rPr>
      <w:b/>
      <w:bCs/>
    </w:rPr>
  </w:style>
  <w:style w:type="character" w:customStyle="1" w:styleId="CommentSubjectChar">
    <w:name w:val="Comment Subject Char"/>
    <w:basedOn w:val="CommentTextChar"/>
    <w:link w:val="CommentSubject"/>
    <w:uiPriority w:val="99"/>
    <w:semiHidden/>
    <w:rsid w:val="00101E4E"/>
    <w:rPr>
      <w:b/>
      <w:bCs/>
      <w:sz w:val="20"/>
      <w:szCs w:val="20"/>
    </w:rPr>
  </w:style>
  <w:style w:type="paragraph" w:styleId="NormalWeb">
    <w:name w:val="Normal (Web)"/>
    <w:basedOn w:val="Normal"/>
    <w:uiPriority w:val="99"/>
    <w:unhideWhenUsed/>
    <w:rsid w:val="00C85E32"/>
    <w:pPr>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431791"/>
    <w:rPr>
      <w:color w:val="954F72" w:themeColor="followedHyperlink"/>
      <w:u w:val="single"/>
    </w:rPr>
  </w:style>
  <w:style w:type="paragraph" w:styleId="Revision">
    <w:name w:val="Revision"/>
    <w:hidden/>
    <w:uiPriority w:val="99"/>
    <w:semiHidden/>
    <w:rsid w:val="00400AF8"/>
    <w:pPr>
      <w:spacing w:after="0"/>
    </w:pPr>
  </w:style>
  <w:style w:type="paragraph" w:styleId="NoSpacing">
    <w:name w:val="No Spacing"/>
    <w:uiPriority w:val="1"/>
    <w:qFormat/>
    <w:rsid w:val="00D069AE"/>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735026">
      <w:bodyDiv w:val="1"/>
      <w:marLeft w:val="0"/>
      <w:marRight w:val="0"/>
      <w:marTop w:val="0"/>
      <w:marBottom w:val="0"/>
      <w:divBdr>
        <w:top w:val="none" w:sz="0" w:space="0" w:color="auto"/>
        <w:left w:val="none" w:sz="0" w:space="0" w:color="auto"/>
        <w:bottom w:val="none" w:sz="0" w:space="0" w:color="auto"/>
        <w:right w:val="none" w:sz="0" w:space="0" w:color="auto"/>
      </w:divBdr>
    </w:div>
    <w:div w:id="152764585">
      <w:bodyDiv w:val="1"/>
      <w:marLeft w:val="0"/>
      <w:marRight w:val="0"/>
      <w:marTop w:val="0"/>
      <w:marBottom w:val="0"/>
      <w:divBdr>
        <w:top w:val="none" w:sz="0" w:space="0" w:color="auto"/>
        <w:left w:val="none" w:sz="0" w:space="0" w:color="auto"/>
        <w:bottom w:val="none" w:sz="0" w:space="0" w:color="auto"/>
        <w:right w:val="none" w:sz="0" w:space="0" w:color="auto"/>
      </w:divBdr>
    </w:div>
    <w:div w:id="164825655">
      <w:bodyDiv w:val="1"/>
      <w:marLeft w:val="0"/>
      <w:marRight w:val="0"/>
      <w:marTop w:val="0"/>
      <w:marBottom w:val="0"/>
      <w:divBdr>
        <w:top w:val="none" w:sz="0" w:space="0" w:color="auto"/>
        <w:left w:val="none" w:sz="0" w:space="0" w:color="auto"/>
        <w:bottom w:val="none" w:sz="0" w:space="0" w:color="auto"/>
        <w:right w:val="none" w:sz="0" w:space="0" w:color="auto"/>
      </w:divBdr>
      <w:divsChild>
        <w:div w:id="221526225">
          <w:marLeft w:val="0"/>
          <w:marRight w:val="0"/>
          <w:marTop w:val="0"/>
          <w:marBottom w:val="0"/>
          <w:divBdr>
            <w:top w:val="none" w:sz="0" w:space="0" w:color="auto"/>
            <w:left w:val="none" w:sz="0" w:space="0" w:color="auto"/>
            <w:bottom w:val="none" w:sz="0" w:space="0" w:color="auto"/>
            <w:right w:val="none" w:sz="0" w:space="0" w:color="auto"/>
          </w:divBdr>
        </w:div>
        <w:div w:id="1276791178">
          <w:marLeft w:val="0"/>
          <w:marRight w:val="0"/>
          <w:marTop w:val="0"/>
          <w:marBottom w:val="0"/>
          <w:divBdr>
            <w:top w:val="none" w:sz="0" w:space="0" w:color="auto"/>
            <w:left w:val="none" w:sz="0" w:space="0" w:color="auto"/>
            <w:bottom w:val="none" w:sz="0" w:space="0" w:color="auto"/>
            <w:right w:val="none" w:sz="0" w:space="0" w:color="auto"/>
          </w:divBdr>
        </w:div>
        <w:div w:id="1550338250">
          <w:marLeft w:val="0"/>
          <w:marRight w:val="0"/>
          <w:marTop w:val="0"/>
          <w:marBottom w:val="0"/>
          <w:divBdr>
            <w:top w:val="none" w:sz="0" w:space="0" w:color="auto"/>
            <w:left w:val="none" w:sz="0" w:space="0" w:color="auto"/>
            <w:bottom w:val="none" w:sz="0" w:space="0" w:color="auto"/>
            <w:right w:val="none" w:sz="0" w:space="0" w:color="auto"/>
          </w:divBdr>
        </w:div>
      </w:divsChild>
    </w:div>
    <w:div w:id="297806018">
      <w:bodyDiv w:val="1"/>
      <w:marLeft w:val="0"/>
      <w:marRight w:val="0"/>
      <w:marTop w:val="0"/>
      <w:marBottom w:val="0"/>
      <w:divBdr>
        <w:top w:val="none" w:sz="0" w:space="0" w:color="auto"/>
        <w:left w:val="none" w:sz="0" w:space="0" w:color="auto"/>
        <w:bottom w:val="none" w:sz="0" w:space="0" w:color="auto"/>
        <w:right w:val="none" w:sz="0" w:space="0" w:color="auto"/>
      </w:divBdr>
    </w:div>
    <w:div w:id="482964337">
      <w:bodyDiv w:val="1"/>
      <w:marLeft w:val="0"/>
      <w:marRight w:val="0"/>
      <w:marTop w:val="0"/>
      <w:marBottom w:val="0"/>
      <w:divBdr>
        <w:top w:val="none" w:sz="0" w:space="0" w:color="auto"/>
        <w:left w:val="none" w:sz="0" w:space="0" w:color="auto"/>
        <w:bottom w:val="none" w:sz="0" w:space="0" w:color="auto"/>
        <w:right w:val="none" w:sz="0" w:space="0" w:color="auto"/>
      </w:divBdr>
      <w:divsChild>
        <w:div w:id="1708144284">
          <w:marLeft w:val="0"/>
          <w:marRight w:val="0"/>
          <w:marTop w:val="0"/>
          <w:marBottom w:val="0"/>
          <w:divBdr>
            <w:top w:val="none" w:sz="0" w:space="0" w:color="auto"/>
            <w:left w:val="none" w:sz="0" w:space="0" w:color="auto"/>
            <w:bottom w:val="none" w:sz="0" w:space="0" w:color="auto"/>
            <w:right w:val="none" w:sz="0" w:space="0" w:color="auto"/>
          </w:divBdr>
        </w:div>
      </w:divsChild>
    </w:div>
    <w:div w:id="540899136">
      <w:bodyDiv w:val="1"/>
      <w:marLeft w:val="0"/>
      <w:marRight w:val="0"/>
      <w:marTop w:val="0"/>
      <w:marBottom w:val="0"/>
      <w:divBdr>
        <w:top w:val="none" w:sz="0" w:space="0" w:color="auto"/>
        <w:left w:val="none" w:sz="0" w:space="0" w:color="auto"/>
        <w:bottom w:val="none" w:sz="0" w:space="0" w:color="auto"/>
        <w:right w:val="none" w:sz="0" w:space="0" w:color="auto"/>
      </w:divBdr>
    </w:div>
    <w:div w:id="615450384">
      <w:bodyDiv w:val="1"/>
      <w:marLeft w:val="0"/>
      <w:marRight w:val="0"/>
      <w:marTop w:val="0"/>
      <w:marBottom w:val="0"/>
      <w:divBdr>
        <w:top w:val="none" w:sz="0" w:space="0" w:color="auto"/>
        <w:left w:val="none" w:sz="0" w:space="0" w:color="auto"/>
        <w:bottom w:val="none" w:sz="0" w:space="0" w:color="auto"/>
        <w:right w:val="none" w:sz="0" w:space="0" w:color="auto"/>
      </w:divBdr>
    </w:div>
    <w:div w:id="643316302">
      <w:bodyDiv w:val="1"/>
      <w:marLeft w:val="0"/>
      <w:marRight w:val="0"/>
      <w:marTop w:val="0"/>
      <w:marBottom w:val="0"/>
      <w:divBdr>
        <w:top w:val="none" w:sz="0" w:space="0" w:color="auto"/>
        <w:left w:val="none" w:sz="0" w:space="0" w:color="auto"/>
        <w:bottom w:val="none" w:sz="0" w:space="0" w:color="auto"/>
        <w:right w:val="none" w:sz="0" w:space="0" w:color="auto"/>
      </w:divBdr>
    </w:div>
    <w:div w:id="681783436">
      <w:bodyDiv w:val="1"/>
      <w:marLeft w:val="0"/>
      <w:marRight w:val="0"/>
      <w:marTop w:val="0"/>
      <w:marBottom w:val="0"/>
      <w:divBdr>
        <w:top w:val="none" w:sz="0" w:space="0" w:color="auto"/>
        <w:left w:val="none" w:sz="0" w:space="0" w:color="auto"/>
        <w:bottom w:val="none" w:sz="0" w:space="0" w:color="auto"/>
        <w:right w:val="none" w:sz="0" w:space="0" w:color="auto"/>
      </w:divBdr>
    </w:div>
    <w:div w:id="1093550629">
      <w:bodyDiv w:val="1"/>
      <w:marLeft w:val="0"/>
      <w:marRight w:val="0"/>
      <w:marTop w:val="0"/>
      <w:marBottom w:val="0"/>
      <w:divBdr>
        <w:top w:val="none" w:sz="0" w:space="0" w:color="auto"/>
        <w:left w:val="none" w:sz="0" w:space="0" w:color="auto"/>
        <w:bottom w:val="none" w:sz="0" w:space="0" w:color="auto"/>
        <w:right w:val="none" w:sz="0" w:space="0" w:color="auto"/>
      </w:divBdr>
      <w:divsChild>
        <w:div w:id="1309238828">
          <w:marLeft w:val="0"/>
          <w:marRight w:val="0"/>
          <w:marTop w:val="0"/>
          <w:marBottom w:val="0"/>
          <w:divBdr>
            <w:top w:val="none" w:sz="0" w:space="0" w:color="auto"/>
            <w:left w:val="none" w:sz="0" w:space="0" w:color="auto"/>
            <w:bottom w:val="none" w:sz="0" w:space="0" w:color="auto"/>
            <w:right w:val="none" w:sz="0" w:space="0" w:color="auto"/>
          </w:divBdr>
          <w:divsChild>
            <w:div w:id="9819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534978">
      <w:bodyDiv w:val="1"/>
      <w:marLeft w:val="0"/>
      <w:marRight w:val="0"/>
      <w:marTop w:val="0"/>
      <w:marBottom w:val="0"/>
      <w:divBdr>
        <w:top w:val="none" w:sz="0" w:space="0" w:color="auto"/>
        <w:left w:val="none" w:sz="0" w:space="0" w:color="auto"/>
        <w:bottom w:val="none" w:sz="0" w:space="0" w:color="auto"/>
        <w:right w:val="none" w:sz="0" w:space="0" w:color="auto"/>
      </w:divBdr>
    </w:div>
    <w:div w:id="1209880642">
      <w:bodyDiv w:val="1"/>
      <w:marLeft w:val="0"/>
      <w:marRight w:val="0"/>
      <w:marTop w:val="0"/>
      <w:marBottom w:val="0"/>
      <w:divBdr>
        <w:top w:val="none" w:sz="0" w:space="0" w:color="auto"/>
        <w:left w:val="none" w:sz="0" w:space="0" w:color="auto"/>
        <w:bottom w:val="none" w:sz="0" w:space="0" w:color="auto"/>
        <w:right w:val="none" w:sz="0" w:space="0" w:color="auto"/>
      </w:divBdr>
    </w:div>
    <w:div w:id="1450272271">
      <w:bodyDiv w:val="1"/>
      <w:marLeft w:val="0"/>
      <w:marRight w:val="0"/>
      <w:marTop w:val="0"/>
      <w:marBottom w:val="0"/>
      <w:divBdr>
        <w:top w:val="none" w:sz="0" w:space="0" w:color="auto"/>
        <w:left w:val="none" w:sz="0" w:space="0" w:color="auto"/>
        <w:bottom w:val="none" w:sz="0" w:space="0" w:color="auto"/>
        <w:right w:val="none" w:sz="0" w:space="0" w:color="auto"/>
      </w:divBdr>
      <w:divsChild>
        <w:div w:id="155147546">
          <w:marLeft w:val="0"/>
          <w:marRight w:val="0"/>
          <w:marTop w:val="0"/>
          <w:marBottom w:val="0"/>
          <w:divBdr>
            <w:top w:val="none" w:sz="0" w:space="0" w:color="auto"/>
            <w:left w:val="none" w:sz="0" w:space="0" w:color="auto"/>
            <w:bottom w:val="none" w:sz="0" w:space="0" w:color="auto"/>
            <w:right w:val="none" w:sz="0" w:space="0" w:color="auto"/>
          </w:divBdr>
        </w:div>
      </w:divsChild>
    </w:div>
    <w:div w:id="1458839304">
      <w:bodyDiv w:val="1"/>
      <w:marLeft w:val="0"/>
      <w:marRight w:val="0"/>
      <w:marTop w:val="0"/>
      <w:marBottom w:val="0"/>
      <w:divBdr>
        <w:top w:val="none" w:sz="0" w:space="0" w:color="auto"/>
        <w:left w:val="none" w:sz="0" w:space="0" w:color="auto"/>
        <w:bottom w:val="none" w:sz="0" w:space="0" w:color="auto"/>
        <w:right w:val="none" w:sz="0" w:space="0" w:color="auto"/>
      </w:divBdr>
    </w:div>
    <w:div w:id="1717504636">
      <w:bodyDiv w:val="1"/>
      <w:marLeft w:val="0"/>
      <w:marRight w:val="0"/>
      <w:marTop w:val="0"/>
      <w:marBottom w:val="0"/>
      <w:divBdr>
        <w:top w:val="none" w:sz="0" w:space="0" w:color="auto"/>
        <w:left w:val="none" w:sz="0" w:space="0" w:color="auto"/>
        <w:bottom w:val="none" w:sz="0" w:space="0" w:color="auto"/>
        <w:right w:val="none" w:sz="0" w:space="0" w:color="auto"/>
      </w:divBdr>
    </w:div>
    <w:div w:id="1720594560">
      <w:bodyDiv w:val="1"/>
      <w:marLeft w:val="0"/>
      <w:marRight w:val="0"/>
      <w:marTop w:val="0"/>
      <w:marBottom w:val="0"/>
      <w:divBdr>
        <w:top w:val="none" w:sz="0" w:space="0" w:color="auto"/>
        <w:left w:val="none" w:sz="0" w:space="0" w:color="auto"/>
        <w:bottom w:val="none" w:sz="0" w:space="0" w:color="auto"/>
        <w:right w:val="none" w:sz="0" w:space="0" w:color="auto"/>
      </w:divBdr>
    </w:div>
    <w:div w:id="1720933656">
      <w:bodyDiv w:val="1"/>
      <w:marLeft w:val="0"/>
      <w:marRight w:val="0"/>
      <w:marTop w:val="0"/>
      <w:marBottom w:val="0"/>
      <w:divBdr>
        <w:top w:val="none" w:sz="0" w:space="0" w:color="auto"/>
        <w:left w:val="none" w:sz="0" w:space="0" w:color="auto"/>
        <w:bottom w:val="none" w:sz="0" w:space="0" w:color="auto"/>
        <w:right w:val="none" w:sz="0" w:space="0" w:color="auto"/>
      </w:divBdr>
    </w:div>
    <w:div w:id="1721394070">
      <w:bodyDiv w:val="1"/>
      <w:marLeft w:val="0"/>
      <w:marRight w:val="0"/>
      <w:marTop w:val="0"/>
      <w:marBottom w:val="0"/>
      <w:divBdr>
        <w:top w:val="none" w:sz="0" w:space="0" w:color="auto"/>
        <w:left w:val="none" w:sz="0" w:space="0" w:color="auto"/>
        <w:bottom w:val="none" w:sz="0" w:space="0" w:color="auto"/>
        <w:right w:val="none" w:sz="0" w:space="0" w:color="auto"/>
      </w:divBdr>
    </w:div>
    <w:div w:id="1757628045">
      <w:bodyDiv w:val="1"/>
      <w:marLeft w:val="0"/>
      <w:marRight w:val="0"/>
      <w:marTop w:val="0"/>
      <w:marBottom w:val="0"/>
      <w:divBdr>
        <w:top w:val="none" w:sz="0" w:space="0" w:color="auto"/>
        <w:left w:val="none" w:sz="0" w:space="0" w:color="auto"/>
        <w:bottom w:val="none" w:sz="0" w:space="0" w:color="auto"/>
        <w:right w:val="none" w:sz="0" w:space="0" w:color="auto"/>
      </w:divBdr>
    </w:div>
    <w:div w:id="1772776552">
      <w:bodyDiv w:val="1"/>
      <w:marLeft w:val="0"/>
      <w:marRight w:val="0"/>
      <w:marTop w:val="0"/>
      <w:marBottom w:val="0"/>
      <w:divBdr>
        <w:top w:val="none" w:sz="0" w:space="0" w:color="auto"/>
        <w:left w:val="none" w:sz="0" w:space="0" w:color="auto"/>
        <w:bottom w:val="none" w:sz="0" w:space="0" w:color="auto"/>
        <w:right w:val="none" w:sz="0" w:space="0" w:color="auto"/>
      </w:divBdr>
    </w:div>
    <w:div w:id="1984851099">
      <w:bodyDiv w:val="1"/>
      <w:marLeft w:val="0"/>
      <w:marRight w:val="0"/>
      <w:marTop w:val="0"/>
      <w:marBottom w:val="0"/>
      <w:divBdr>
        <w:top w:val="none" w:sz="0" w:space="0" w:color="auto"/>
        <w:left w:val="none" w:sz="0" w:space="0" w:color="auto"/>
        <w:bottom w:val="none" w:sz="0" w:space="0" w:color="auto"/>
        <w:right w:val="none" w:sz="0" w:space="0" w:color="auto"/>
      </w:divBdr>
    </w:div>
    <w:div w:id="1999843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yperlink" Target="https://www.dhs.wisconsin.gov/opib/ssbg.htm" TargetMode="External"/><Relationship Id="rId26" Type="http://schemas.openxmlformats.org/officeDocument/2006/relationships/hyperlink" Target="https://pmc.ncbi.nlm.nih.gov/articles/PMC9847055/" TargetMode="External"/><Relationship Id="rId39"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https://grants.gov/" TargetMode="External"/><Relationship Id="rId34" Type="http://schemas.openxmlformats.org/officeDocument/2006/relationships/hyperlink" Target="https://bhw.hrsa.gov/alzheimers-dementia-training" TargetMode="External"/><Relationship Id="rId42" Type="http://schemas.openxmlformats.org/officeDocument/2006/relationships/hyperlink" Target="https://docs.legis.wisconsin.gov/statutes/statutes/51"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events.blackthorn.io/Dn6Augl7/5a1KTSa1j81" TargetMode="External"/><Relationship Id="rId25" Type="http://schemas.openxmlformats.org/officeDocument/2006/relationships/hyperlink" Target="https://www.uwgb.edu/behavioral-health/" TargetMode="External"/><Relationship Id="rId33" Type="http://schemas.openxmlformats.org/officeDocument/2006/relationships/hyperlink" Target="https://www.helpstartshere.org/category/seniors-and-aging/" TargetMode="External"/><Relationship Id="rId38" Type="http://schemas.openxmlformats.org/officeDocument/2006/relationships/image" Target="media/image2.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county.milwaukee.gov/EN/DHHS/Older-Adults-Services/Dementia" TargetMode="External"/><Relationship Id="rId20" Type="http://schemas.openxmlformats.org/officeDocument/2006/relationships/hyperlink" Target="https://ovc.ojp.gov/states/wisconsin" TargetMode="External"/><Relationship Id="rId29" Type="http://schemas.openxmlformats.org/officeDocument/2006/relationships/hyperlink" Target="https://ovc.ojp.gov/states/wisconsin" TargetMode="External"/><Relationship Id="rId41" Type="http://schemas.openxmlformats.org/officeDocument/2006/relationships/hyperlink" Target="https://docs.legis.wisconsin.gov/statutes/statutes/4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events.blackthorn.io/Dn6Augl7/5a1KTSLqYhc" TargetMode="External"/><Relationship Id="rId32" Type="http://schemas.openxmlformats.org/officeDocument/2006/relationships/hyperlink" Target="https://www.nia.nih.gov/health/alzheimers-and-dementia" TargetMode="External"/><Relationship Id="rId37" Type="http://schemas.openxmlformats.org/officeDocument/2006/relationships/hyperlink" Target="https://county.milwaukee.gov/EN/DHHS/Older-Adults-Services/Dementia" TargetMode="External"/><Relationship Id="rId40" Type="http://schemas.openxmlformats.org/officeDocument/2006/relationships/image" Target="media/image4.png"/><Relationship Id="rId45" Type="http://schemas.openxmlformats.org/officeDocument/2006/relationships/hyperlink" Target="https://www.wicourts.gov/forms1/circuit/ccform.jsp?FormName=&amp;FormNumber=&amp;beg_date=&amp;end_date=&amp;StatuteCite=&amp;Category=17&amp;SubCat=All"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events.blackthorn.io/Dn6Augl7/5a1KTSLhZmP" TargetMode="External"/><Relationship Id="rId28" Type="http://schemas.openxmlformats.org/officeDocument/2006/relationships/hyperlink" Target="https://www.cdc.gov/public-health-gateway/php/public-health-strategy/public-health-strategies-for-community-health-assessment-health-improvement-planning.html" TargetMode="External"/><Relationship Id="rId36" Type="http://schemas.openxmlformats.org/officeDocument/2006/relationships/hyperlink" Target="https://wai.wisc.edu/" TargetMode="External"/><Relationship Id="rId10" Type="http://schemas.openxmlformats.org/officeDocument/2006/relationships/header" Target="header1.xml"/><Relationship Id="rId19" Type="http://schemas.openxmlformats.org/officeDocument/2006/relationships/hyperlink" Target="https://ovc.ojp.gov/states/wisconsin" TargetMode="External"/><Relationship Id="rId31" Type="http://schemas.openxmlformats.org/officeDocument/2006/relationships/hyperlink" Target="https://www.nami.org/your-journey/family-members-and-caregivers/" TargetMode="External"/><Relationship Id="rId44" Type="http://schemas.openxmlformats.org/officeDocument/2006/relationships/hyperlink" Target="https://docs.legis.wisconsin.gov/statutes/statutes/55/18" TargetMode="External"/><Relationship Id="rId4" Type="http://schemas.openxmlformats.org/officeDocument/2006/relationships/settings" Target="settings.xml"/><Relationship Id="rId9" Type="http://schemas.openxmlformats.org/officeDocument/2006/relationships/hyperlink" Target="https://www.uwgb.edu/continuing-education/" TargetMode="External"/><Relationship Id="rId14" Type="http://schemas.openxmlformats.org/officeDocument/2006/relationships/header" Target="header3.xml"/><Relationship Id="rId22" Type="http://schemas.openxmlformats.org/officeDocument/2006/relationships/hyperlink" Target="https://ovc.ojp.gov/states/wisconsin" TargetMode="External"/><Relationship Id="rId27" Type="http://schemas.openxmlformats.org/officeDocument/2006/relationships/hyperlink" Target="https://ctb.ku.edu/en/table-of-contents/assessment/assessing-community-needs-and-resources/develop-a-plan/main" TargetMode="External"/><Relationship Id="rId30" Type="http://schemas.openxmlformats.org/officeDocument/2006/relationships/hyperlink" Target="https://www.alz.org/" TargetMode="External"/><Relationship Id="rId35" Type="http://schemas.openxmlformats.org/officeDocument/2006/relationships/hyperlink" Target="https://www.capc.org/training/best-practices-in-dementia-care-and-caregiver-support/" TargetMode="External"/><Relationship Id="rId43" Type="http://schemas.openxmlformats.org/officeDocument/2006/relationships/hyperlink" Target="https://docs.legis.wisconsin.gov/statutes/statutes/5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DE4A51-501B-4842-AB34-ABD5D9B3D8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33</Pages>
  <Words>6218</Words>
  <Characters>41465</Characters>
  <Application>Microsoft Office Word</Application>
  <DocSecurity>4</DocSecurity>
  <Lines>345</Lines>
  <Paragraphs>95</Paragraphs>
  <ScaleCrop>false</ScaleCrop>
  <Company/>
  <LinksUpToDate>false</LinksUpToDate>
  <CharactersWithSpaces>47588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Leis, Debra</dc:creator>
  <cp:keywords/>
  <dc:description/>
  <cp:lastModifiedBy>Kohler, Laurie E - DHS</cp:lastModifiedBy>
  <cp:revision>2</cp:revision>
  <cp:lastPrinted>2024-05-01T20:55:00Z</cp:lastPrinted>
  <dcterms:created xsi:type="dcterms:W3CDTF">2025-05-08T20:14:00Z</dcterms:created>
  <dcterms:modified xsi:type="dcterms:W3CDTF">2025-05-08T20:14:00Z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5be4f798-91ae-4aa7-88d2-0a1f172943e1</vt:lpwstr>
  </property>
</Properties>
</file>